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66" w:rsidRPr="00B37BEF" w:rsidRDefault="00331A66" w:rsidP="00331A66">
      <w:pPr>
        <w:pStyle w:val="Title"/>
        <w:rPr>
          <w:sz w:val="36"/>
          <w:szCs w:val="36"/>
        </w:rPr>
      </w:pPr>
      <w:r w:rsidRPr="00B37BEF">
        <w:rPr>
          <w:sz w:val="36"/>
          <w:szCs w:val="36"/>
        </w:rPr>
        <w:t>Р Е П У Б Л И К А   Б Ъ Л Г А Р И Я</w:t>
      </w:r>
    </w:p>
    <w:p w:rsidR="00331A66" w:rsidRPr="00B37BEF" w:rsidRDefault="00331A66" w:rsidP="00331A66">
      <w:pPr>
        <w:pBdr>
          <w:bottom w:val="thickThinSmallGap" w:sz="24" w:space="1" w:color="auto"/>
        </w:pBdr>
        <w:ind w:right="-180"/>
        <w:jc w:val="center"/>
        <w:rPr>
          <w:rFonts w:ascii="Times New Roman" w:hAnsi="Times New Roman"/>
          <w:b/>
          <w:bCs/>
          <w:sz w:val="28"/>
          <w:szCs w:val="28"/>
        </w:rPr>
      </w:pPr>
      <w:r w:rsidRPr="00B37BEF">
        <w:rPr>
          <w:rFonts w:ascii="Times New Roman" w:hAnsi="Times New Roman"/>
          <w:b/>
          <w:bCs/>
          <w:sz w:val="28"/>
          <w:szCs w:val="28"/>
        </w:rPr>
        <w:t xml:space="preserve">Ч Е Т И Р И Д Е С Е </w:t>
      </w:r>
      <w:proofErr w:type="gramStart"/>
      <w:r w:rsidRPr="00B37BEF">
        <w:rPr>
          <w:rFonts w:ascii="Times New Roman" w:hAnsi="Times New Roman"/>
          <w:b/>
          <w:bCs/>
          <w:sz w:val="28"/>
          <w:szCs w:val="28"/>
        </w:rPr>
        <w:t>Т  И</w:t>
      </w:r>
      <w:proofErr w:type="gramEnd"/>
      <w:r w:rsidRPr="00B37BEF">
        <w:rPr>
          <w:rFonts w:ascii="Times New Roman" w:hAnsi="Times New Roman"/>
          <w:b/>
          <w:bCs/>
          <w:sz w:val="28"/>
          <w:szCs w:val="28"/>
        </w:rPr>
        <w:t xml:space="preserve">  Т Р Е Т О  Н А Р О Д Н О   С Ъ Б Р А Н И Е</w:t>
      </w:r>
    </w:p>
    <w:p w:rsidR="00331A66" w:rsidRPr="00B37BEF" w:rsidRDefault="00331A66" w:rsidP="00331A66">
      <w:pPr>
        <w:pStyle w:val="BodyText"/>
        <w:rPr>
          <w:i/>
          <w:iCs/>
        </w:rPr>
      </w:pPr>
      <w:r w:rsidRPr="00B37BEF">
        <w:rPr>
          <w:i/>
          <w:iCs/>
        </w:rPr>
        <w:t xml:space="preserve">КОМИСИЯ ПО РЕГИОНАЛНА ПОЛИТИКА, БЛАГОУСТРОЙСТВО И </w:t>
      </w:r>
    </w:p>
    <w:p w:rsidR="00331A66" w:rsidRDefault="00331A66" w:rsidP="00331A66">
      <w:pPr>
        <w:pStyle w:val="BodyText"/>
        <w:rPr>
          <w:i/>
          <w:iCs/>
        </w:rPr>
      </w:pPr>
      <w:r w:rsidRPr="00B37BEF">
        <w:rPr>
          <w:i/>
          <w:iCs/>
        </w:rPr>
        <w:t>МЕСТНО САМОУПРАВЛЕНИЕ</w:t>
      </w:r>
    </w:p>
    <w:p w:rsidR="00331A66" w:rsidRDefault="00331A66" w:rsidP="00331A66">
      <w:pPr>
        <w:pStyle w:val="BodyText"/>
        <w:rPr>
          <w:i/>
          <w:iCs/>
        </w:rPr>
      </w:pPr>
    </w:p>
    <w:p w:rsidR="00331A66" w:rsidRDefault="00331A66" w:rsidP="00331A66">
      <w:pPr>
        <w:pStyle w:val="BodyText"/>
        <w:rPr>
          <w:i/>
          <w:iCs/>
        </w:rPr>
      </w:pPr>
      <w:r>
        <w:rPr>
          <w:i/>
          <w:iCs/>
        </w:rPr>
        <w:t xml:space="preserve">Законопроект за изменение и допълнение на Закона за регионалното развитие, №502-01-72, внесен от Министерски съвет, </w:t>
      </w:r>
    </w:p>
    <w:p w:rsidR="00331A66" w:rsidRDefault="00331A66" w:rsidP="00331A66">
      <w:pPr>
        <w:pStyle w:val="BodyText"/>
        <w:rPr>
          <w:i/>
          <w:iCs/>
        </w:rPr>
      </w:pPr>
      <w:r>
        <w:rPr>
          <w:i/>
          <w:iCs/>
        </w:rPr>
        <w:t>приет на първо гласуване на 17. 12. 2015 г.</w:t>
      </w:r>
    </w:p>
    <w:p w:rsidR="00331A66" w:rsidRDefault="00331A66" w:rsidP="00331A66">
      <w:pPr>
        <w:pStyle w:val="BodyText"/>
        <w:rPr>
          <w:i/>
          <w:iCs/>
        </w:rPr>
      </w:pPr>
    </w:p>
    <w:p w:rsidR="00331A66" w:rsidRPr="00331A66" w:rsidRDefault="00331A66" w:rsidP="00331A66">
      <w:pPr>
        <w:pStyle w:val="BodyText"/>
        <w:rPr>
          <w:i/>
          <w:iCs/>
          <w:sz w:val="28"/>
          <w:szCs w:val="28"/>
        </w:rPr>
      </w:pPr>
      <w:r w:rsidRPr="00331A66">
        <w:rPr>
          <w:i/>
          <w:iCs/>
          <w:sz w:val="28"/>
          <w:szCs w:val="28"/>
        </w:rPr>
        <w:t>ЗА ВТОРО ГЛАСУВАНЕ В КОМИСИЯТА</w:t>
      </w:r>
    </w:p>
    <w:p w:rsidR="00331A66" w:rsidRDefault="00331A66" w:rsidP="00331A66">
      <w:pPr>
        <w:pStyle w:val="BodyText"/>
        <w:rPr>
          <w:i/>
          <w:iCs/>
        </w:rPr>
      </w:pPr>
      <w:r>
        <w:rPr>
          <w:i/>
          <w:iCs/>
        </w:rPr>
        <w:t>/няма постъпили предложения от народни представители/</w:t>
      </w:r>
    </w:p>
    <w:p w:rsidR="00331A66" w:rsidRPr="00B37BEF" w:rsidRDefault="00331A66" w:rsidP="00331A66">
      <w:pPr>
        <w:pStyle w:val="BodyText"/>
        <w:rPr>
          <w:i/>
          <w:iCs/>
        </w:rPr>
      </w:pPr>
    </w:p>
    <w:p w:rsidR="00331A66" w:rsidRDefault="00331A66" w:rsidP="004A531A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4A531A" w:rsidRPr="00331A66" w:rsidRDefault="004A531A" w:rsidP="004A531A">
      <w:pPr>
        <w:jc w:val="right"/>
        <w:rPr>
          <w:rFonts w:ascii="Times New Roman" w:hAnsi="Times New Roman"/>
          <w:b/>
          <w:szCs w:val="24"/>
          <w:lang w:val="bg-BG"/>
        </w:rPr>
      </w:pPr>
      <w:r w:rsidRPr="00331A66">
        <w:rPr>
          <w:rFonts w:ascii="Times New Roman" w:hAnsi="Times New Roman"/>
          <w:b/>
          <w:i/>
          <w:szCs w:val="24"/>
          <w:lang w:val="bg-BG"/>
        </w:rPr>
        <w:t>Проект</w:t>
      </w:r>
    </w:p>
    <w:p w:rsidR="004A531A" w:rsidRPr="00331A66" w:rsidRDefault="004A531A" w:rsidP="004A531A">
      <w:pPr>
        <w:pStyle w:val="Heading1"/>
        <w:rPr>
          <w:rFonts w:ascii="Times New Roman" w:hAnsi="Times New Roman"/>
          <w:sz w:val="24"/>
          <w:szCs w:val="24"/>
        </w:rPr>
      </w:pPr>
      <w:r w:rsidRPr="00331A66">
        <w:rPr>
          <w:rFonts w:ascii="Times New Roman" w:hAnsi="Times New Roman"/>
          <w:sz w:val="24"/>
          <w:szCs w:val="24"/>
        </w:rPr>
        <w:t>З  А  К  О  Н</w:t>
      </w:r>
    </w:p>
    <w:p w:rsidR="004A531A" w:rsidRPr="00331A66" w:rsidRDefault="00331A66" w:rsidP="004A531A">
      <w:pPr>
        <w:spacing w:before="120"/>
        <w:jc w:val="center"/>
        <w:rPr>
          <w:rFonts w:ascii="Times New Roman" w:hAnsi="Times New Roman"/>
          <w:b/>
          <w:smallCaps/>
          <w:szCs w:val="24"/>
          <w:lang w:val="bg-BG"/>
        </w:rPr>
      </w:pPr>
      <w:r>
        <w:rPr>
          <w:rFonts w:ascii="Times New Roman" w:hAnsi="Times New Roman"/>
          <w:b/>
          <w:bCs/>
          <w:smallCaps/>
          <w:szCs w:val="24"/>
          <w:lang w:val="bg-BG"/>
        </w:rPr>
        <w:t>за</w:t>
      </w:r>
      <w:r w:rsidR="004A531A" w:rsidRPr="00331A66">
        <w:rPr>
          <w:rFonts w:ascii="Times New Roman" w:hAnsi="Times New Roman"/>
          <w:b/>
          <w:bCs/>
          <w:smallCaps/>
          <w:szCs w:val="24"/>
          <w:lang w:val="bg-BG"/>
        </w:rPr>
        <w:t xml:space="preserve"> </w:t>
      </w:r>
      <w:r w:rsidR="004A531A" w:rsidRPr="00331A66">
        <w:rPr>
          <w:rFonts w:ascii="Times New Roman" w:hAnsi="Times New Roman"/>
          <w:b/>
          <w:smallCaps/>
          <w:szCs w:val="24"/>
          <w:lang w:val="bg-BG"/>
        </w:rPr>
        <w:t>изменение и допълнение на Закона за регионалното развитие</w:t>
      </w:r>
    </w:p>
    <w:p w:rsidR="004A531A" w:rsidRPr="00905255" w:rsidRDefault="004A531A" w:rsidP="004A531A">
      <w:pPr>
        <w:spacing w:before="120"/>
        <w:jc w:val="center"/>
        <w:rPr>
          <w:rFonts w:ascii="Times New Roman" w:hAnsi="Times New Roman"/>
          <w:b/>
          <w:smallCaps/>
          <w:sz w:val="16"/>
          <w:szCs w:val="16"/>
          <w:lang w:val="bg-BG"/>
        </w:rPr>
      </w:pPr>
    </w:p>
    <w:p w:rsidR="004A531A" w:rsidRPr="00331A66" w:rsidRDefault="004A531A" w:rsidP="004A531A">
      <w:pPr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eastAsia="Batang" w:hAnsi="Times New Roman"/>
          <w:szCs w:val="24"/>
          <w:lang w:val="bg-BG" w:eastAsia="ko-KR"/>
        </w:rPr>
        <w:t>(</w:t>
      </w:r>
      <w:proofErr w:type="spellStart"/>
      <w:r w:rsidRPr="00331A66">
        <w:rPr>
          <w:rFonts w:ascii="Times New Roman" w:eastAsia="Batang" w:hAnsi="Times New Roman"/>
          <w:caps/>
          <w:szCs w:val="24"/>
          <w:lang w:val="bg-BG" w:eastAsia="ko-KR"/>
        </w:rPr>
        <w:t>о</w:t>
      </w:r>
      <w:r w:rsidRPr="00331A66">
        <w:rPr>
          <w:rFonts w:ascii="Times New Roman" w:eastAsia="Batang" w:hAnsi="Times New Roman"/>
          <w:szCs w:val="24"/>
          <w:lang w:val="bg-BG" w:eastAsia="ko-KR"/>
        </w:rPr>
        <w:t>бн</w:t>
      </w:r>
      <w:proofErr w:type="spellEnd"/>
      <w:r w:rsidRPr="00331A66">
        <w:rPr>
          <w:rFonts w:ascii="Times New Roman" w:eastAsia="Batang" w:hAnsi="Times New Roman"/>
          <w:szCs w:val="24"/>
          <w:lang w:val="bg-BG" w:eastAsia="ko-KR"/>
        </w:rPr>
        <w:t xml:space="preserve">., ДВ, бр. 50 от 2008 г.; изм. и доп., бр. 47, 82 и 93 от 2009 г., бр. 82 от 2012 г., </w:t>
      </w:r>
      <w:r w:rsidRPr="00331A66">
        <w:rPr>
          <w:rFonts w:ascii="Times New Roman" w:hAnsi="Times New Roman"/>
          <w:szCs w:val="24"/>
          <w:lang w:val="bg-BG"/>
        </w:rPr>
        <w:t>бр. 66 от 2013 г., бр. 22 и 98 от 2014 г. и бр. 9 и 14 от 2015 г.)</w:t>
      </w:r>
    </w:p>
    <w:p w:rsidR="004A531A" w:rsidRPr="00905255" w:rsidRDefault="004A531A" w:rsidP="004A531A">
      <w:pPr>
        <w:ind w:firstLine="1134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4A531A" w:rsidRPr="00331A66" w:rsidRDefault="004A531A" w:rsidP="004A531A">
      <w:pPr>
        <w:ind w:firstLine="1134"/>
        <w:jc w:val="both"/>
        <w:rPr>
          <w:rFonts w:ascii="Times New Roman" w:hAnsi="Times New Roman"/>
          <w:szCs w:val="24"/>
          <w:lang w:val="bg-BG"/>
        </w:rPr>
      </w:pPr>
    </w:p>
    <w:p w:rsidR="004A531A" w:rsidRPr="00331A66" w:rsidRDefault="004A531A" w:rsidP="004A531A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1. </w:t>
      </w:r>
      <w:r w:rsidRPr="00331A66">
        <w:rPr>
          <w:rFonts w:ascii="Times New Roman" w:hAnsi="Times New Roman"/>
          <w:bCs/>
          <w:szCs w:val="24"/>
          <w:lang w:val="bg-BG"/>
        </w:rPr>
        <w:t xml:space="preserve">В чл. 1  т. 2 </w:t>
      </w:r>
      <w:r w:rsidRPr="00331A66">
        <w:rPr>
          <w:rFonts w:ascii="Times New Roman" w:hAnsi="Times New Roman"/>
          <w:szCs w:val="24"/>
          <w:lang w:val="bg-BG"/>
        </w:rPr>
        <w:t>се изменя така:</w:t>
      </w:r>
    </w:p>
    <w:p w:rsidR="004A531A" w:rsidRPr="00331A66" w:rsidRDefault="004A531A" w:rsidP="004A531A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„2. планирането на пространственото развитие на територията на национално и регионално равнище.“</w:t>
      </w:r>
    </w:p>
    <w:p w:rsidR="00331A66" w:rsidRPr="00905255" w:rsidRDefault="00331A66" w:rsidP="004A531A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2. </w:t>
      </w:r>
      <w:r w:rsidRPr="00331A66">
        <w:rPr>
          <w:rFonts w:ascii="Times New Roman" w:hAnsi="Times New Roman"/>
          <w:bCs/>
          <w:szCs w:val="24"/>
          <w:lang w:val="bg-BG"/>
        </w:rPr>
        <w:t>В чл. 2 се правят следните изменения и допълнения:</w:t>
      </w:r>
    </w:p>
    <w:p w:rsidR="004A531A" w:rsidRPr="00331A66" w:rsidRDefault="004A531A" w:rsidP="004A53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Алинея 1 се отменя.</w:t>
      </w:r>
    </w:p>
    <w:p w:rsidR="004A531A" w:rsidRPr="00331A66" w:rsidRDefault="004A531A" w:rsidP="004A53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Създава се ал. 3:</w:t>
      </w:r>
    </w:p>
    <w:p w:rsidR="004A531A" w:rsidRPr="00331A66" w:rsidRDefault="004A531A" w:rsidP="004A531A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„(3)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 Държавната политика за регионално развитие се основава на следните принципи:</w:t>
      </w:r>
    </w:p>
    <w:p w:rsidR="004A531A" w:rsidRPr="00331A66" w:rsidRDefault="004A531A" w:rsidP="004A531A">
      <w:pPr>
        <w:widowControl w:val="0"/>
        <w:autoSpaceDE w:val="0"/>
        <w:autoSpaceDN w:val="0"/>
        <w:adjustRightInd w:val="0"/>
        <w:spacing w:after="120"/>
        <w:ind w:right="-92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1.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en-US"/>
        </w:rPr>
        <w:t xml:space="preserve"> 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стратегически  подход на планиране;</w:t>
      </w:r>
    </w:p>
    <w:p w:rsidR="004A531A" w:rsidRPr="00331A66" w:rsidRDefault="004A531A" w:rsidP="004A531A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2. програмиране и концентрация на ресурсите;</w:t>
      </w:r>
    </w:p>
    <w:p w:rsidR="004A531A" w:rsidRPr="00331A66" w:rsidRDefault="004A531A" w:rsidP="004A531A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3. допълване на финансирането от национални публични източници при съвместно финансиране с ресурси от фондове на Европейския съюз, частни източници и от международни финансови институции;</w:t>
      </w:r>
    </w:p>
    <w:p w:rsidR="004A531A" w:rsidRPr="00331A66" w:rsidRDefault="004A531A" w:rsidP="004A531A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4. междуведомствена координация на дейността на компетентните органи в процеса на планирането, програмирането, ресурсното осигуряване, реализацията, наблюдението и оценката;</w:t>
      </w:r>
    </w:p>
    <w:p w:rsidR="004A531A" w:rsidRPr="00331A66" w:rsidRDefault="004A531A" w:rsidP="004A531A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5. съгласуваност с другите структуроопределящи политики, инструменти и действия на международно, национално, регионално и местно равнище;</w:t>
      </w:r>
    </w:p>
    <w:p w:rsidR="004A531A" w:rsidRPr="00331A66" w:rsidRDefault="004A531A" w:rsidP="004A531A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szCs w:val="24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6. партньорство, публичност и прозрачност на всички нива при осъществяване на планирането, програмирането, финансирането, наблюдението и оценката.“</w:t>
      </w:r>
    </w:p>
    <w:p w:rsidR="004A531A" w:rsidRPr="00331A66" w:rsidRDefault="004A531A" w:rsidP="004A531A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lastRenderedPageBreak/>
        <w:t xml:space="preserve">§ 3. </w:t>
      </w:r>
      <w:r w:rsidRPr="00331A66">
        <w:rPr>
          <w:rFonts w:ascii="Times New Roman" w:hAnsi="Times New Roman"/>
          <w:bCs/>
          <w:szCs w:val="24"/>
          <w:lang w:val="bg-BG"/>
        </w:rPr>
        <w:t>Член 2а се отменя.</w:t>
      </w:r>
    </w:p>
    <w:p w:rsidR="00331A66" w:rsidRPr="00905255" w:rsidRDefault="00331A66" w:rsidP="004A531A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4. </w:t>
      </w:r>
      <w:r w:rsidRPr="00331A66">
        <w:rPr>
          <w:rFonts w:ascii="Times New Roman" w:hAnsi="Times New Roman"/>
          <w:bCs/>
          <w:szCs w:val="24"/>
          <w:lang w:val="bg-BG"/>
        </w:rPr>
        <w:t>Член 3 се изменя така:</w:t>
      </w:r>
    </w:p>
    <w:p w:rsidR="004A531A" w:rsidRPr="00331A66" w:rsidRDefault="004A531A" w:rsidP="004A531A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„Чл. 3.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 (1) Планирането на пространственото развитие на територията обхваща система от нормативно регламентирани документи, които целят: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1. интегриране в европейското пространство;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2. развитие на балансирана </w:t>
      </w:r>
      <w:proofErr w:type="spellStart"/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полицентрична</w:t>
      </w:r>
      <w:proofErr w:type="spellEnd"/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 мрежа и интегрирано градско възстановяване и развитие;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3. териториална свързаност и достъп до обществени и частни услуги;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4. устойчиво развитие и съхранено природно и културно наследство;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5. подобряване състоянието на специфични територии с неблагоприятни социално-икономически, географски и демографски характеристики;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6. насърчаване на инвестициите, конкурентоспособността и иновациите;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7. териториална интеграция на трансграничните райони и на транснационално ниво;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8. намаляване на риска от бедствия в застрашените територии.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(2) Държавната политика за регионално развитие и структуроопределящите политики се провеждат съгласувано и във взаимодействие с Националната концепция за пространствено развитие и регионалните схеми за пространствено развитие.“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5. </w:t>
      </w:r>
      <w:r w:rsidRPr="00331A66">
        <w:rPr>
          <w:rFonts w:ascii="Times New Roman" w:hAnsi="Times New Roman"/>
          <w:bCs/>
          <w:szCs w:val="24"/>
          <w:lang w:val="bg-BG"/>
        </w:rPr>
        <w:t>В чл. 5 се правят следните изменения и допълнения:</w:t>
      </w:r>
    </w:p>
    <w:p w:rsidR="004A531A" w:rsidRPr="00331A66" w:rsidRDefault="004A531A" w:rsidP="004A531A">
      <w:pPr>
        <w:numPr>
          <w:ilvl w:val="0"/>
          <w:numId w:val="2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В ал. 2 накрая се добавя „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с неблагоприятни социално-икономически, демографски и географски характеристики“.</w:t>
      </w:r>
    </w:p>
    <w:p w:rsidR="004A531A" w:rsidRPr="00331A66" w:rsidRDefault="004A531A" w:rsidP="004A531A">
      <w:pPr>
        <w:numPr>
          <w:ilvl w:val="0"/>
          <w:numId w:val="2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Алинея 4 се изменя така: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 xml:space="preserve">„(4) Териториалният обхват на районите за целенасочена подкрепа се определя, като се отчитат 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категориите на общините по реда на Закона за административно-териториалното устройство на Република България и техните географски характеристики по данни на Българската академия на науките.“</w:t>
      </w:r>
    </w:p>
    <w:p w:rsidR="004A531A" w:rsidRPr="00331A66" w:rsidRDefault="004A531A" w:rsidP="004A531A">
      <w:pPr>
        <w:numPr>
          <w:ilvl w:val="0"/>
          <w:numId w:val="2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В ал. 5 думите „по данни на Националния статистически институт и на административната статистика на Агенцията по заетостта“ се заличават.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6. </w:t>
      </w:r>
      <w:r w:rsidRPr="00331A66">
        <w:rPr>
          <w:rFonts w:ascii="Times New Roman" w:hAnsi="Times New Roman"/>
          <w:bCs/>
          <w:szCs w:val="24"/>
          <w:lang w:val="bg-BG"/>
        </w:rPr>
        <w:t>Член 6 се изменя така: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„Чл. 6. В териториалния обхват на район за целенасочена подкрепа се включват: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1. общините от четвърта и пета категория;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2. общините от втора и трета категория при наличието на някоя от следните географски характеристики: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а) най-малко 50 на сто от територията на общината е в планински район;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б) най-малко 50 на сто от територията на общината е в полупланински район;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lastRenderedPageBreak/>
        <w:t>в) територията на общината е в пограничен район.“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7. </w:t>
      </w:r>
      <w:r w:rsidRPr="00331A66">
        <w:rPr>
          <w:rFonts w:ascii="Times New Roman" w:hAnsi="Times New Roman"/>
          <w:bCs/>
          <w:szCs w:val="24"/>
          <w:lang w:val="bg-BG"/>
        </w:rPr>
        <w:t>В чл. 7  ал. 1 се изменя така: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„(1) Промени в териториалния обхват на районите за целенасочена подкрепа се допускат при настъпили промени в категориите на съответните общини.“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8. </w:t>
      </w:r>
      <w:r w:rsidRPr="00331A66">
        <w:rPr>
          <w:rFonts w:ascii="Times New Roman" w:hAnsi="Times New Roman"/>
          <w:bCs/>
          <w:szCs w:val="24"/>
          <w:lang w:val="bg-BG"/>
        </w:rPr>
        <w:t>В наименованието на глава втора „а“ думата „</w:t>
      </w:r>
      <w:r w:rsidRPr="00331A66">
        <w:rPr>
          <w:rFonts w:ascii="Times New Roman" w:hAnsi="Times New Roman"/>
          <w:bCs/>
          <w:caps/>
          <w:szCs w:val="24"/>
          <w:lang w:val="bg-BG"/>
        </w:rPr>
        <w:t>с</w:t>
      </w:r>
      <w:r w:rsidRPr="00331A66">
        <w:rPr>
          <w:rFonts w:ascii="Times New Roman" w:hAnsi="Times New Roman"/>
          <w:bCs/>
          <w:szCs w:val="24"/>
          <w:lang w:val="bg-BG"/>
        </w:rPr>
        <w:t>тратегическо“ се заличава.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9. </w:t>
      </w:r>
      <w:r w:rsidRPr="00331A66">
        <w:rPr>
          <w:rFonts w:ascii="Times New Roman" w:hAnsi="Times New Roman"/>
          <w:bCs/>
          <w:szCs w:val="24"/>
          <w:lang w:val="bg-BG"/>
        </w:rPr>
        <w:t>В чл. 7а се правят следните изменения и допълнения:</w:t>
      </w:r>
    </w:p>
    <w:p w:rsidR="004A531A" w:rsidRPr="00331A66" w:rsidRDefault="004A531A" w:rsidP="004A531A">
      <w:pPr>
        <w:numPr>
          <w:ilvl w:val="0"/>
          <w:numId w:val="3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В ал. 1 думите „Стратегическото планиране“ се заменят с „Планирането“, а думите „национално, регионално и общинско“ се заменят с „национално и регионално“.</w:t>
      </w:r>
    </w:p>
    <w:p w:rsidR="004A531A" w:rsidRPr="00331A66" w:rsidRDefault="004A531A" w:rsidP="004A531A">
      <w:pPr>
        <w:numPr>
          <w:ilvl w:val="0"/>
          <w:numId w:val="19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В ал. 2: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а) в основния текст думите „стратегическото планиране“ се заменят с „планиране“;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б) т. 4 се отменя.</w:t>
      </w:r>
    </w:p>
    <w:p w:rsidR="004A531A" w:rsidRPr="00331A66" w:rsidRDefault="004A531A" w:rsidP="004A531A">
      <w:pPr>
        <w:numPr>
          <w:ilvl w:val="0"/>
          <w:numId w:val="19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Създават се ал. 3 и 4:</w:t>
      </w:r>
    </w:p>
    <w:p w:rsidR="004A531A" w:rsidRPr="00331A66" w:rsidRDefault="004A531A" w:rsidP="004A531A">
      <w:pPr>
        <w:tabs>
          <w:tab w:val="left" w:pos="567"/>
        </w:tabs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„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(3) Документите по ал.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en-US"/>
        </w:rPr>
        <w:t xml:space="preserve"> 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2 се намират в йерархична </w:t>
      </w:r>
      <w:proofErr w:type="spellStart"/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съподчиненост</w:t>
      </w:r>
      <w:proofErr w:type="spellEnd"/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 и се разработват за срок до 15 години с изключение на елементите на техническата инфраструктура в тях, които се планират за период до 30 години.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(4) Секторните стратегически документи на национално и регионално равнище се разработват в съответствие с действащите документи по ал. 2.”</w:t>
      </w:r>
    </w:p>
    <w:p w:rsidR="004A531A" w:rsidRPr="00905255" w:rsidRDefault="004A531A" w:rsidP="004A531A">
      <w:pPr>
        <w:spacing w:after="120"/>
        <w:ind w:firstLine="1134"/>
        <w:jc w:val="both"/>
        <w:rPr>
          <w:rFonts w:ascii="Times New Roman" w:hAnsi="Times New Roman"/>
          <w:sz w:val="16"/>
          <w:szCs w:val="16"/>
          <w:highlight w:val="white"/>
          <w:shd w:val="clear" w:color="auto" w:fill="FEFEFE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10. </w:t>
      </w:r>
      <w:r w:rsidRPr="00331A66">
        <w:rPr>
          <w:rFonts w:ascii="Times New Roman" w:hAnsi="Times New Roman"/>
          <w:bCs/>
          <w:szCs w:val="24"/>
          <w:lang w:val="bg-BG"/>
        </w:rPr>
        <w:t>В чл. 7б се правят следните изменения и допълнения:</w:t>
      </w:r>
    </w:p>
    <w:p w:rsidR="004A531A" w:rsidRPr="00331A66" w:rsidRDefault="004A531A" w:rsidP="004A531A">
      <w:pPr>
        <w:numPr>
          <w:ilvl w:val="0"/>
          <w:numId w:val="4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Алинеи 2 и 3 се изменят така: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„</w:t>
      </w:r>
      <w:r w:rsidRPr="00331A66">
        <w:rPr>
          <w:rFonts w:ascii="Times New Roman" w:hAnsi="Times New Roman"/>
          <w:szCs w:val="24"/>
          <w:shd w:val="clear" w:color="auto" w:fill="FEFEFE"/>
          <w:lang w:val="bg-BG"/>
        </w:rPr>
        <w:t>(2) Националната концепция за пространствено развитие отчита действащите стратегически документи на международно равнище в областта на пространственото развитие и националните стратегически документи за развитие на отделните сектори - транспорт, околна среда, енергетика, икономика, здравеопазване, образование, социални услуги, туризъм и др.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(3) Националната концепция за пространствено развитие определя дългосрочни перспективи и цели за пространствено развитие на националната територия.“</w:t>
      </w:r>
    </w:p>
    <w:p w:rsidR="004A531A" w:rsidRPr="00331A66" w:rsidRDefault="004A531A" w:rsidP="004A531A">
      <w:pPr>
        <w:spacing w:after="120"/>
        <w:ind w:left="480" w:firstLine="65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2. </w:t>
      </w:r>
      <w:r w:rsidRPr="00331A66">
        <w:rPr>
          <w:rFonts w:ascii="Times New Roman" w:hAnsi="Times New Roman"/>
          <w:caps/>
          <w:szCs w:val="24"/>
          <w:highlight w:val="white"/>
          <w:shd w:val="clear" w:color="auto" w:fill="FEFEFE"/>
          <w:lang w:val="bg-BG"/>
        </w:rPr>
        <w:t>в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 ал. 4 се създава т. 8: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„8. резултатите от обществените консултации и отразяването им в документа.“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11. </w:t>
      </w:r>
      <w:r w:rsidRPr="00331A66">
        <w:rPr>
          <w:rFonts w:ascii="Times New Roman" w:hAnsi="Times New Roman"/>
          <w:bCs/>
          <w:szCs w:val="24"/>
          <w:lang w:val="bg-BG"/>
        </w:rPr>
        <w:t>В чл. 7в се правят следните изменения и допълнения: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1. Алинеи 2 и 3 се изменят така: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lastRenderedPageBreak/>
        <w:t>„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(2) Регионалната схема за пространствено развитие на район от ниво 2 се разработва в съответствие с действащата Национална концепция за пространствено развитие и отчита предвижданията на регионално ниво на секторните стратегии в областта на икономическото развитие, здравеопазването, образованието, науката, социалните услуги, транспорта, водния сектор, енергетиката, широколентовите комуникации, туризма и околната среда.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(3) Регионалната схема за пространствено развитие на район от ниво 2 определя дългосрочни перспективи и цели за пространствено развитие на територията на района.“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2. В ал. 4: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а</w:t>
      </w:r>
      <w:r w:rsidRPr="00331A66">
        <w:rPr>
          <w:rFonts w:ascii="Times New Roman" w:hAnsi="Times New Roman"/>
          <w:szCs w:val="24"/>
          <w:lang w:val="bg-BG"/>
        </w:rPr>
        <w:t>) точка 2 се изменя така: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„2.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 функционални зони на градовете – строителни граници и периферни зони на влияние извън строителните граници, строителни граници на центрове на общини и строителни граници  на селищни образувания с национално значение по Закона за административно-териториалното устройство на Република България;“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б) създават се т. 9 и 10: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„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9. териториален модел за развитието  на територията на района;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10. резултатите от обществените консултации и отразяването им в документа.“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12. </w:t>
      </w:r>
      <w:r w:rsidRPr="00331A66">
        <w:rPr>
          <w:rFonts w:ascii="Times New Roman" w:hAnsi="Times New Roman"/>
          <w:bCs/>
          <w:szCs w:val="24"/>
          <w:lang w:val="bg-BG"/>
        </w:rPr>
        <w:t>В чл. 7г се правят следните изменения и допълнения:</w:t>
      </w:r>
    </w:p>
    <w:p w:rsidR="004A531A" w:rsidRPr="00331A66" w:rsidRDefault="004A531A" w:rsidP="004A531A">
      <w:pPr>
        <w:numPr>
          <w:ilvl w:val="0"/>
          <w:numId w:val="5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Алинеи 2 и 3 се изменят така: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„(2) Регионалната схема за пространствено развитие на район от ниво 3 се разработва в съответствие с действащата регионална схема за пространствено развитие за района от ниво 2 и отчита предвижданията на областно ниво на секторни стратегии в сферата на транспорта, енергетиката, широколентовите комуникации, водния сектор, икономиката, туризма, околната среда, науката и образованието, здравеопазването, социалните услуги и др.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(3) Регионалната схема за пространствено развитие на район от ниво 3 определя дългосрочни перспективи и цели за пространствено развитие на територията на областта.“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2. В ал. 4: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а</w:t>
      </w:r>
      <w:r w:rsidRPr="00331A66">
        <w:rPr>
          <w:rFonts w:ascii="Times New Roman" w:hAnsi="Times New Roman"/>
          <w:szCs w:val="24"/>
          <w:lang w:val="bg-BG"/>
        </w:rPr>
        <w:t>) точка 2 се изменя така: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„2.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 функционални зони на градовете - строителни граници  и периферни зони на влияние извън строителните граници, строителни граници на  центровете на общини и  на други населени места, изявени като центрове, строителни граници на селищни образувания с национално и местно значение по Закона за административно-териториалното устройство на Република България;“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б) създават се т. 9 и 10: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„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9. териториален модел за развитието – на територията на областта;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10. резултатите от обществените консултации и отразяването им в документа.“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lastRenderedPageBreak/>
        <w:t xml:space="preserve">§ 13. </w:t>
      </w:r>
      <w:r w:rsidRPr="00331A66">
        <w:rPr>
          <w:rFonts w:ascii="Times New Roman" w:hAnsi="Times New Roman"/>
          <w:bCs/>
          <w:szCs w:val="24"/>
          <w:lang w:val="bg-BG"/>
        </w:rPr>
        <w:t>Член 7д се изменя така: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 xml:space="preserve">„Чл. 7д. 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Условията, редът и сроковете за изготвяне, съгласуване, приемане, актуализиране и изпълнение на концепцията и схемите за пространствено развитие по чл. 7б-7г се определят с наредба, приета от Министерския съвет по предложение на министъра на регионалното развитие и благоустройството.“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14. </w:t>
      </w:r>
      <w:r w:rsidRPr="00331A66">
        <w:rPr>
          <w:rFonts w:ascii="Times New Roman" w:hAnsi="Times New Roman"/>
          <w:bCs/>
          <w:szCs w:val="24"/>
          <w:lang w:val="bg-BG"/>
        </w:rPr>
        <w:t>В наименованието на глава трета думите „и програмиране“ се заличават.</w:t>
      </w:r>
    </w:p>
    <w:p w:rsidR="004A531A" w:rsidRPr="00905255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15. </w:t>
      </w:r>
      <w:r w:rsidRPr="00331A66">
        <w:rPr>
          <w:rFonts w:ascii="Times New Roman" w:hAnsi="Times New Roman"/>
          <w:bCs/>
          <w:szCs w:val="24"/>
          <w:lang w:val="bg-BG"/>
        </w:rPr>
        <w:t>В чл. 8  ал. 2 се изменя така: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„(2) Системата от документи за стратегическо планиране на регионалното развитие е основа за програмиране на регионалното развитие.“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16. </w:t>
      </w:r>
      <w:r w:rsidRPr="00331A66">
        <w:rPr>
          <w:rFonts w:ascii="Times New Roman" w:hAnsi="Times New Roman"/>
          <w:bCs/>
          <w:szCs w:val="24"/>
          <w:lang w:val="bg-BG"/>
        </w:rPr>
        <w:t>Член 9 се изменя така: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„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Чл. 9. (1) Системата от документи за стратегическо планиране на регионалното развитие обхваща: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1. Националната стратегия за регионално развитие;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2. регионалните планове за развитие;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3. областните стратегии за развитие;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4. общинските планове за развитие;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5. интегрираните планове за градско възстановяване и развитие.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(2) Документите по ал. 1 служат за: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1. определяне на актуалните проблеми, нуждите и потенциалите за развитие на районите, общините и градовете, които се отчитат при разработването на инвестиционни  програми, включително </w:t>
      </w:r>
      <w:proofErr w:type="spellStart"/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съфинансирани</w:t>
      </w:r>
      <w:proofErr w:type="spellEnd"/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 от фондовете на Европейския съюз;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2. идентифициране на проекти, допринасящи за постигане на националните цели и приоритетите за регионално и местно развитие.“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17. </w:t>
      </w:r>
      <w:r w:rsidRPr="00331A66">
        <w:rPr>
          <w:rFonts w:ascii="Times New Roman" w:hAnsi="Times New Roman"/>
          <w:bCs/>
          <w:szCs w:val="24"/>
          <w:lang w:val="bg-BG"/>
        </w:rPr>
        <w:t>В чл. 10, ал. 3 се правят следните изменения и допълнения: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1. Създава се нова т. 6: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„6.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 насоки за подпомагане на </w:t>
      </w:r>
      <w:r w:rsidRPr="00331A66">
        <w:rPr>
          <w:rFonts w:ascii="Times New Roman" w:hAnsi="Times New Roman"/>
          <w:szCs w:val="24"/>
          <w:shd w:val="clear" w:color="auto" w:fill="FEFEFE"/>
          <w:lang w:val="bg-BG"/>
        </w:rPr>
        <w:t xml:space="preserve">градовете от </w:t>
      </w:r>
      <w:proofErr w:type="spellStart"/>
      <w:r w:rsidRPr="00331A66">
        <w:rPr>
          <w:rFonts w:ascii="Times New Roman" w:hAnsi="Times New Roman"/>
          <w:szCs w:val="24"/>
          <w:shd w:val="clear" w:color="auto" w:fill="FEFEFE"/>
          <w:lang w:val="bg-BG"/>
        </w:rPr>
        <w:t>йерархизираната</w:t>
      </w:r>
      <w:proofErr w:type="spellEnd"/>
      <w:r w:rsidRPr="00331A66">
        <w:rPr>
          <w:rFonts w:ascii="Times New Roman" w:hAnsi="Times New Roman"/>
          <w:szCs w:val="24"/>
          <w:shd w:val="clear" w:color="auto" w:fill="FEFEFE"/>
          <w:lang w:val="bg-BG"/>
        </w:rPr>
        <w:t xml:space="preserve"> система от градове-центрове на национално и регионално равнище в съответствие със </w:t>
      </w:r>
      <w:r w:rsidRPr="00331A66">
        <w:rPr>
          <w:rFonts w:ascii="Times New Roman" w:hAnsi="Times New Roman"/>
          <w:caps/>
          <w:szCs w:val="24"/>
          <w:shd w:val="clear" w:color="auto" w:fill="FEFEFE"/>
          <w:lang w:val="bg-BG"/>
        </w:rPr>
        <w:t>с</w:t>
      </w:r>
      <w:r w:rsidRPr="00331A66">
        <w:rPr>
          <w:rFonts w:ascii="Times New Roman" w:hAnsi="Times New Roman"/>
          <w:szCs w:val="24"/>
          <w:shd w:val="clear" w:color="auto" w:fill="FEFEFE"/>
          <w:lang w:val="bg-BG"/>
        </w:rPr>
        <w:t>тратегията за пространствено развитие на страната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;“.</w:t>
      </w:r>
    </w:p>
    <w:p w:rsidR="004A531A" w:rsidRPr="00331A66" w:rsidRDefault="004A531A" w:rsidP="004A531A">
      <w:pPr>
        <w:numPr>
          <w:ilvl w:val="0"/>
          <w:numId w:val="5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Досегашната т. 6 става т. 7.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18. </w:t>
      </w:r>
      <w:r w:rsidRPr="00331A66">
        <w:rPr>
          <w:rFonts w:ascii="Times New Roman" w:hAnsi="Times New Roman"/>
          <w:bCs/>
          <w:szCs w:val="24"/>
          <w:lang w:val="bg-BG"/>
        </w:rPr>
        <w:t>В чл. 11 се правят следните изменения и допълнения: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1. В ал. 4: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а) създават се нови т. 3, 4 и 5: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„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3. списък на големи проекти с регионално значение;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lastRenderedPageBreak/>
        <w:t>4. мерки за градско възстановяване и развитие, които ще се прилагат по отношение на големите, средните и малките градове и крайградските зони;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5. мерки и дейности за адаптиране на района към промените в климата;“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б) досегашните т. 3, 4, 5, 6 и 7 стават съответно т. 6, 7, 8, 9 и 10.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2. В ал. 5 накрая се добавя „</w:t>
      </w:r>
      <w:r w:rsidRPr="00331A66">
        <w:rPr>
          <w:rFonts w:ascii="Times New Roman" w:hAnsi="Times New Roman"/>
          <w:bCs/>
          <w:szCs w:val="24"/>
          <w:highlight w:val="white"/>
          <w:shd w:val="clear" w:color="auto" w:fill="FEFEFE"/>
          <w:lang w:val="bg-BG"/>
        </w:rPr>
        <w:t>и се използват като основа при разработването на схеми за регионална държавна помощ“.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>§ 19.</w:t>
      </w:r>
      <w:r w:rsidRPr="00331A66">
        <w:rPr>
          <w:rFonts w:ascii="Times New Roman" w:hAnsi="Times New Roman"/>
          <w:bCs/>
          <w:szCs w:val="24"/>
          <w:lang w:val="bg-BG"/>
        </w:rPr>
        <w:t xml:space="preserve"> В чл. 12 се правят следните изменения и допълнения:</w:t>
      </w:r>
    </w:p>
    <w:p w:rsidR="004A531A" w:rsidRPr="00331A66" w:rsidRDefault="004A531A" w:rsidP="004A531A">
      <w:pPr>
        <w:numPr>
          <w:ilvl w:val="0"/>
          <w:numId w:val="6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В ал. 3: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а) създават се нови т. 5 и 6: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„5. мерките и средствата за реализация на дейности в районите за целенасочена подкрепа;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6. насоки и мерки за развитие на териториалното сътрудничество;“</w:t>
      </w:r>
    </w:p>
    <w:p w:rsidR="004A531A" w:rsidRPr="00331A66" w:rsidRDefault="004A531A" w:rsidP="004A531A">
      <w:pPr>
        <w:spacing w:after="120"/>
        <w:ind w:left="480" w:firstLine="65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б) досегашните т. 5, 6 и 7 стават съответно т. 7, 8 и 9.</w:t>
      </w:r>
    </w:p>
    <w:p w:rsidR="004A531A" w:rsidRPr="00331A66" w:rsidRDefault="004A531A" w:rsidP="004A531A">
      <w:pPr>
        <w:numPr>
          <w:ilvl w:val="0"/>
          <w:numId w:val="6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В ал. 4 накрая се добавя „по предложение на областния управител“.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20. </w:t>
      </w:r>
      <w:r w:rsidRPr="00331A66">
        <w:rPr>
          <w:rFonts w:ascii="Times New Roman" w:hAnsi="Times New Roman"/>
          <w:bCs/>
          <w:szCs w:val="24"/>
          <w:lang w:val="bg-BG"/>
        </w:rPr>
        <w:t xml:space="preserve">В чл. 13, ал. 1 думите „концепцията за пространствено развитие“ се заменят с „общия </w:t>
      </w:r>
      <w:proofErr w:type="spellStart"/>
      <w:r w:rsidRPr="00331A66">
        <w:rPr>
          <w:rFonts w:ascii="Times New Roman" w:hAnsi="Times New Roman"/>
          <w:bCs/>
          <w:szCs w:val="24"/>
          <w:lang w:val="bg-BG"/>
        </w:rPr>
        <w:t>устройствен</w:t>
      </w:r>
      <w:proofErr w:type="spellEnd"/>
      <w:r w:rsidRPr="00331A66">
        <w:rPr>
          <w:rFonts w:ascii="Times New Roman" w:hAnsi="Times New Roman"/>
          <w:bCs/>
          <w:szCs w:val="24"/>
          <w:lang w:val="bg-BG"/>
        </w:rPr>
        <w:t xml:space="preserve"> план“.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21. </w:t>
      </w:r>
      <w:r w:rsidRPr="00331A66">
        <w:rPr>
          <w:rFonts w:ascii="Times New Roman" w:hAnsi="Times New Roman"/>
          <w:bCs/>
          <w:szCs w:val="24"/>
          <w:lang w:val="bg-BG"/>
        </w:rPr>
        <w:t>Създава се чл. 13а: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„Чл. 13а. (1) Интегрираният план за градско възстановяване и развитие осигурява пространствена, времева и фактическа координация и интеграция на различни политики и планови ресурси за постигане на дефинираните цели за трайно подобряване на икономическото, социалното и екологичното състояние на дадена градска територия.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(2) Интегрираният план за градско възстановяване и развитие се приема от общинския съвет по предложение на кмета на общината.“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22. </w:t>
      </w:r>
      <w:r w:rsidRPr="00331A66">
        <w:rPr>
          <w:rFonts w:ascii="Times New Roman" w:hAnsi="Times New Roman"/>
          <w:bCs/>
          <w:szCs w:val="24"/>
          <w:lang w:val="bg-BG"/>
        </w:rPr>
        <w:t xml:space="preserve">В чл. 14 думите „по чл. 9, т. 4-7“ се заменят с „по чл. 9, ал. 1, </w:t>
      </w:r>
      <w:r w:rsidRPr="00331A66">
        <w:rPr>
          <w:rFonts w:ascii="Times New Roman" w:hAnsi="Times New Roman"/>
          <w:bCs/>
          <w:szCs w:val="24"/>
          <w:lang w:val="bg-BG"/>
        </w:rPr>
        <w:br/>
        <w:t>т. 1-4“.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23. </w:t>
      </w:r>
      <w:r w:rsidRPr="00331A66">
        <w:rPr>
          <w:rFonts w:ascii="Times New Roman" w:hAnsi="Times New Roman"/>
          <w:bCs/>
          <w:szCs w:val="24"/>
          <w:lang w:val="bg-BG"/>
        </w:rPr>
        <w:t>Член 15 се отменя.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24. </w:t>
      </w:r>
      <w:r w:rsidRPr="00331A66">
        <w:rPr>
          <w:rFonts w:ascii="Times New Roman" w:hAnsi="Times New Roman"/>
          <w:bCs/>
          <w:szCs w:val="24"/>
          <w:lang w:val="bg-BG"/>
        </w:rPr>
        <w:t>В чл. 16 се правят следните изменения и допълнения: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1. В ал. 1  т. 1 се отменя.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 xml:space="preserve">2. В ал. 2 след думата „отчитат“ се добавя „предвижданията на </w:t>
      </w:r>
      <w:r w:rsidRPr="00331A66">
        <w:rPr>
          <w:rFonts w:ascii="Times New Roman" w:hAnsi="Times New Roman"/>
          <w:bCs/>
          <w:caps/>
          <w:szCs w:val="24"/>
          <w:lang w:val="bg-BG"/>
        </w:rPr>
        <w:t>н</w:t>
      </w:r>
      <w:r w:rsidRPr="00331A66">
        <w:rPr>
          <w:rFonts w:ascii="Times New Roman" w:hAnsi="Times New Roman"/>
          <w:bCs/>
          <w:szCs w:val="24"/>
          <w:lang w:val="bg-BG"/>
        </w:rPr>
        <w:t>ационалната концепция за пространствено развитие и“.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25. </w:t>
      </w:r>
      <w:r w:rsidRPr="00331A66">
        <w:rPr>
          <w:rFonts w:ascii="Times New Roman" w:hAnsi="Times New Roman"/>
          <w:bCs/>
          <w:szCs w:val="24"/>
          <w:lang w:val="bg-BG"/>
        </w:rPr>
        <w:t>В чл. 17 се правят следните изменения и допълнения:</w:t>
      </w:r>
    </w:p>
    <w:p w:rsidR="004A531A" w:rsidRPr="00331A66" w:rsidRDefault="004A531A" w:rsidP="004A531A">
      <w:pPr>
        <w:numPr>
          <w:ilvl w:val="0"/>
          <w:numId w:val="7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В т. 5 след думата „изработването“ се добавя „и контролира прилагането“.</w:t>
      </w:r>
    </w:p>
    <w:p w:rsidR="004A531A" w:rsidRPr="00331A66" w:rsidRDefault="004A531A" w:rsidP="004A531A">
      <w:pPr>
        <w:numPr>
          <w:ilvl w:val="0"/>
          <w:numId w:val="7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lastRenderedPageBreak/>
        <w:t>Точка 8 се отменя.</w:t>
      </w:r>
    </w:p>
    <w:p w:rsidR="004A531A" w:rsidRPr="00331A66" w:rsidRDefault="004A531A" w:rsidP="004A531A">
      <w:pPr>
        <w:numPr>
          <w:ilvl w:val="0"/>
          <w:numId w:val="7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В т. 9 думите „т. 4-7“ се заменят с „ал. 1, т. 1-4“.</w:t>
      </w:r>
    </w:p>
    <w:p w:rsidR="004A531A" w:rsidRPr="00331A66" w:rsidRDefault="004A531A" w:rsidP="004A531A">
      <w:pPr>
        <w:numPr>
          <w:ilvl w:val="0"/>
          <w:numId w:val="7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Точка 10 се изменя така: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„10.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 дава методически указания на органите, участващи в разработването и прилагането на интегрирани планове за градско възстановяване и развитие;“.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5. В т. 11</w:t>
      </w:r>
      <w:r w:rsidRPr="00331A66">
        <w:rPr>
          <w:rFonts w:ascii="Times New Roman" w:hAnsi="Times New Roman"/>
          <w:bCs/>
          <w:szCs w:val="24"/>
          <w:highlight w:val="white"/>
          <w:shd w:val="clear" w:color="auto" w:fill="FEFEFE"/>
          <w:lang w:val="bg-BG"/>
        </w:rPr>
        <w:t>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highlight w:val="white"/>
          <w:shd w:val="clear" w:color="auto" w:fill="FEFEFE"/>
          <w:lang w:val="bg-BG"/>
        </w:rPr>
        <w:t xml:space="preserve">а) 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думата „концепциите“ се заменя с „концепцията“;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б) думите „чл. 7б-7д“ се заменят с „чл. 7б-7г“.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26. </w:t>
      </w:r>
      <w:r w:rsidRPr="00331A66">
        <w:rPr>
          <w:rFonts w:ascii="Times New Roman" w:hAnsi="Times New Roman"/>
          <w:bCs/>
          <w:szCs w:val="24"/>
          <w:lang w:val="bg-BG"/>
        </w:rPr>
        <w:t>В чл. 18 се правят следните допълнения:</w:t>
      </w:r>
    </w:p>
    <w:p w:rsidR="004A531A" w:rsidRPr="00331A66" w:rsidRDefault="004A531A" w:rsidP="004A531A">
      <w:pPr>
        <w:numPr>
          <w:ilvl w:val="0"/>
          <w:numId w:val="8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В ал. 4 след думите „Министерството на вътрешните работи“ се добавя „Министерството на образованието и науката и на Министерството на културата“ и се поставя запетая.</w:t>
      </w:r>
    </w:p>
    <w:p w:rsidR="004A531A" w:rsidRPr="00331A66" w:rsidRDefault="004A531A" w:rsidP="004A531A">
      <w:pPr>
        <w:numPr>
          <w:ilvl w:val="0"/>
          <w:numId w:val="8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В ал. 7 след думите „от съответния район“ се добавя „на университети и на научни организации“ и се поставя запетая, а след думите „юридически лица“ се добавя „и граждански организации“.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27. </w:t>
      </w:r>
      <w:r w:rsidRPr="00331A66">
        <w:rPr>
          <w:rFonts w:ascii="Times New Roman" w:hAnsi="Times New Roman"/>
          <w:bCs/>
          <w:szCs w:val="24"/>
          <w:lang w:val="bg-BG"/>
        </w:rPr>
        <w:t>В чл. 19 се правят следните изменения и допълнения:</w:t>
      </w:r>
    </w:p>
    <w:p w:rsidR="004A531A" w:rsidRPr="00331A66" w:rsidRDefault="004A531A" w:rsidP="004A531A">
      <w:pPr>
        <w:numPr>
          <w:ilvl w:val="0"/>
          <w:numId w:val="9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В ал. 1: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а</w:t>
      </w:r>
      <w:r w:rsidRPr="00331A66">
        <w:rPr>
          <w:rFonts w:ascii="Times New Roman" w:hAnsi="Times New Roman"/>
          <w:szCs w:val="24"/>
          <w:lang w:val="bg-BG"/>
        </w:rPr>
        <w:t>) в т. 2 след думите „проектите на“ се добавя „регионалните схеми за пространствено развитие и“;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б) създава се нова т. 5: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„5.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 обсъжда инвестиционни намерения за територията на района и съответните области по предложение на министрите, ръководителите на ведомства и областните управители;“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в)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 досегашните т. 5 и 6 стават съответно т. 6 и 7;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г) досегашната т. 7 става т. 8 и в нея думите „националната стратегическа референтна рамка“ се заменят със „</w:t>
      </w:r>
      <w:r w:rsidRPr="00331A66">
        <w:rPr>
          <w:rFonts w:ascii="Times New Roman" w:hAnsi="Times New Roman"/>
          <w:caps/>
          <w:szCs w:val="24"/>
          <w:lang w:val="bg-BG"/>
        </w:rPr>
        <w:t>с</w:t>
      </w:r>
      <w:r w:rsidRPr="00331A66">
        <w:rPr>
          <w:rFonts w:ascii="Times New Roman" w:hAnsi="Times New Roman"/>
          <w:szCs w:val="24"/>
          <w:lang w:val="bg-BG"/>
        </w:rPr>
        <w:t>поразумението за партньорство“;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д) досегашната т. 8 става т. 9 и се изменя така: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 xml:space="preserve">„9. разглежда резултатите и приема становища по изпълнението и въздействието на програмите, </w:t>
      </w:r>
      <w:proofErr w:type="spellStart"/>
      <w:r w:rsidRPr="00331A66">
        <w:rPr>
          <w:rFonts w:ascii="Times New Roman" w:hAnsi="Times New Roman"/>
          <w:szCs w:val="24"/>
          <w:lang w:val="bg-BG"/>
        </w:rPr>
        <w:t>съфинансирани</w:t>
      </w:r>
      <w:proofErr w:type="spellEnd"/>
      <w:r w:rsidRPr="00331A66">
        <w:rPr>
          <w:rFonts w:ascii="Times New Roman" w:hAnsi="Times New Roman"/>
          <w:szCs w:val="24"/>
          <w:lang w:val="bg-BG"/>
        </w:rPr>
        <w:t xml:space="preserve"> от фондовете на Европейския съюз, върху развитието на района;“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е) досегашната т. 9 става т. 10;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ж) създава се т. 11: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„11. дава предложения на компетентните органи за промени в секторните стратегии за развитие във връзка с развитието на района;“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з) досегашната т. 10 става т. 12.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2. В ал. 3: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а) в т. 1 думите „националната стратегическа референтна рамка“ се заменят със „</w:t>
      </w:r>
      <w:r w:rsidRPr="00331A66">
        <w:rPr>
          <w:rFonts w:ascii="Times New Roman" w:hAnsi="Times New Roman"/>
          <w:caps/>
          <w:szCs w:val="24"/>
          <w:lang w:val="bg-BG"/>
        </w:rPr>
        <w:t>с</w:t>
      </w:r>
      <w:r w:rsidRPr="00331A66">
        <w:rPr>
          <w:rFonts w:ascii="Times New Roman" w:hAnsi="Times New Roman"/>
          <w:szCs w:val="24"/>
          <w:lang w:val="bg-BG"/>
        </w:rPr>
        <w:t>поразумението за партньорство“;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lastRenderedPageBreak/>
        <w:t>б) в т. 2</w:t>
      </w:r>
      <w:r w:rsidRPr="00331A66">
        <w:rPr>
          <w:rFonts w:ascii="Times New Roman" w:hAnsi="Times New Roman"/>
          <w:bCs/>
          <w:szCs w:val="24"/>
          <w:lang w:val="bg-BG"/>
        </w:rPr>
        <w:t xml:space="preserve"> думите „Министерството на финансите“ се заменят с „администрацията на Министерския съвет“.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3. В ал. 4: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а</w:t>
      </w:r>
      <w:r w:rsidRPr="00331A66">
        <w:rPr>
          <w:rFonts w:ascii="Times New Roman" w:hAnsi="Times New Roman"/>
          <w:szCs w:val="24"/>
          <w:lang w:val="bg-BG"/>
        </w:rPr>
        <w:t>) в т. 1 думите „операциите по оперативните програми“ се заменят с „програмите“;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б) в т. 2 думата „операциите“ се заменя с „програмите“, а думите „оперативните програми“ се заменят с „програмите“;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в) създава се нова т. 4: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„4. заседава два пъти годишно;“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г) досегашната т. 4 става т. 5.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28. </w:t>
      </w:r>
      <w:r w:rsidRPr="00331A66">
        <w:rPr>
          <w:rFonts w:ascii="Times New Roman" w:hAnsi="Times New Roman"/>
          <w:bCs/>
          <w:szCs w:val="24"/>
          <w:lang w:val="bg-BG"/>
        </w:rPr>
        <w:t>В чл. 20 се правят следните изменения:</w:t>
      </w:r>
    </w:p>
    <w:p w:rsidR="004A531A" w:rsidRPr="00331A66" w:rsidRDefault="004A531A" w:rsidP="004A531A">
      <w:pPr>
        <w:numPr>
          <w:ilvl w:val="0"/>
          <w:numId w:val="10"/>
        </w:numPr>
        <w:spacing w:after="120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В ал. 2  т. 4 се отменя.</w:t>
      </w:r>
    </w:p>
    <w:p w:rsidR="004A531A" w:rsidRPr="00331A66" w:rsidRDefault="004A531A" w:rsidP="004A531A">
      <w:pPr>
        <w:numPr>
          <w:ilvl w:val="0"/>
          <w:numId w:val="10"/>
        </w:numPr>
        <w:spacing w:after="120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В ал. 3 думите „Министерството на финансите“ се заменят с „администрацията на Министерския съвет“.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29. </w:t>
      </w:r>
      <w:r w:rsidRPr="00331A66">
        <w:rPr>
          <w:rFonts w:ascii="Times New Roman" w:hAnsi="Times New Roman"/>
          <w:bCs/>
          <w:szCs w:val="24"/>
          <w:lang w:val="bg-BG"/>
        </w:rPr>
        <w:t>В чл. 21 се правят следните изменения и допълнения:</w:t>
      </w:r>
    </w:p>
    <w:p w:rsidR="004A531A" w:rsidRPr="00331A66" w:rsidRDefault="004A531A" w:rsidP="004A531A">
      <w:pPr>
        <w:numPr>
          <w:ilvl w:val="0"/>
          <w:numId w:val="11"/>
        </w:numPr>
        <w:spacing w:after="120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В т. 2 след думите „областната стратегия за развитие“ се добавя „и проекта на регионалната схема за пространствено развитие на областта“.</w:t>
      </w:r>
    </w:p>
    <w:p w:rsidR="004A531A" w:rsidRPr="00331A66" w:rsidRDefault="004A531A" w:rsidP="004A531A">
      <w:pPr>
        <w:numPr>
          <w:ilvl w:val="0"/>
          <w:numId w:val="11"/>
        </w:numPr>
        <w:spacing w:after="120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Точка 3 се отменя.</w:t>
      </w:r>
    </w:p>
    <w:p w:rsidR="004A531A" w:rsidRPr="00331A66" w:rsidRDefault="004A531A" w:rsidP="004A531A">
      <w:pPr>
        <w:numPr>
          <w:ilvl w:val="0"/>
          <w:numId w:val="11"/>
        </w:numPr>
        <w:spacing w:after="120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Точка 7 се изменя така: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„7. координира изпълнението на  секторни стратегически документи, засягащи развитието на областта;“.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30. </w:t>
      </w:r>
      <w:r w:rsidRPr="00331A66">
        <w:rPr>
          <w:rFonts w:ascii="Times New Roman" w:hAnsi="Times New Roman"/>
          <w:bCs/>
          <w:szCs w:val="24"/>
          <w:lang w:val="bg-BG"/>
        </w:rPr>
        <w:t>В чл. 22 се правят следните изменения и допълнения:</w:t>
      </w:r>
    </w:p>
    <w:p w:rsidR="004A531A" w:rsidRPr="00331A66" w:rsidRDefault="004A531A" w:rsidP="004A531A">
      <w:pPr>
        <w:numPr>
          <w:ilvl w:val="0"/>
          <w:numId w:val="12"/>
        </w:numPr>
        <w:spacing w:after="120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В ал. 2 думата „членове“ се заменя с „постоянни членове“.</w:t>
      </w:r>
    </w:p>
    <w:p w:rsidR="004A531A" w:rsidRPr="00331A66" w:rsidRDefault="004A531A" w:rsidP="004A531A">
      <w:pPr>
        <w:numPr>
          <w:ilvl w:val="0"/>
          <w:numId w:val="12"/>
        </w:numPr>
        <w:spacing w:after="120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Създава се нова ал. 3: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„(3) Като членове на съвета с право на глас при обсъждане на въпроси, отнасящи се до тяхната компетентност, участват и ръководителите на териториалните звена на централната изпълнителна власт на територията на областта.“</w:t>
      </w:r>
    </w:p>
    <w:p w:rsidR="004A531A" w:rsidRPr="00331A66" w:rsidRDefault="004A531A" w:rsidP="004A531A">
      <w:pPr>
        <w:numPr>
          <w:ilvl w:val="0"/>
          <w:numId w:val="12"/>
        </w:numPr>
        <w:spacing w:after="120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Досегашната ал. 3 става ал. 4 и в нея след думите „юридически лица“ се добавя „и на граждански организации“.</w:t>
      </w:r>
    </w:p>
    <w:p w:rsidR="004A531A" w:rsidRPr="00331A66" w:rsidRDefault="004A531A" w:rsidP="004A531A">
      <w:pPr>
        <w:numPr>
          <w:ilvl w:val="0"/>
          <w:numId w:val="12"/>
        </w:numPr>
        <w:spacing w:after="120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Досегашната ал. 4 става ал. 5.</w:t>
      </w:r>
    </w:p>
    <w:p w:rsidR="004A531A" w:rsidRPr="00331A66" w:rsidRDefault="004A531A" w:rsidP="004A531A">
      <w:pPr>
        <w:numPr>
          <w:ilvl w:val="0"/>
          <w:numId w:val="12"/>
        </w:numPr>
        <w:spacing w:after="120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Досегашната ал. 5 става ал. 6 и се изменя така: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>„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(6) По решение на областния съвет за развитие се създават постоянни или временни комисии, които подпомагат дейността му. Постоянните комисии се създават в областта на пространственото развитие, устройството на територията и строителството, индустрията и новите технологии, транспорта и енергетиката, туризма и околната среда, здравеопазването, образованието, пазара на труда и др.“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6. Досегашната ал. 6 става ал. 7.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lastRenderedPageBreak/>
        <w:t>7. Досегашната ал. 7 става ал. 8 и в нея след думата „постоянните“ се добавя „и временните“.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8. Досегашната ал. 8 става ал. 9.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31. </w:t>
      </w:r>
      <w:r w:rsidRPr="00331A66">
        <w:rPr>
          <w:rFonts w:ascii="Times New Roman" w:hAnsi="Times New Roman"/>
          <w:bCs/>
          <w:szCs w:val="24"/>
          <w:lang w:val="bg-BG"/>
        </w:rPr>
        <w:t>В чл. 23 се правят следните изменения:</w:t>
      </w:r>
    </w:p>
    <w:p w:rsidR="004A531A" w:rsidRPr="00331A66" w:rsidRDefault="004A531A" w:rsidP="004A531A">
      <w:pPr>
        <w:numPr>
          <w:ilvl w:val="0"/>
          <w:numId w:val="13"/>
        </w:numPr>
        <w:spacing w:after="120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В т. 1 думите „на концепцията за пространствено развитие на общината и ги“ се заменят с „и го“ и запетаята пред тях се заличава.</w:t>
      </w:r>
    </w:p>
    <w:p w:rsidR="004A531A" w:rsidRPr="00331A66" w:rsidRDefault="004A531A" w:rsidP="004A531A">
      <w:pPr>
        <w:numPr>
          <w:ilvl w:val="0"/>
          <w:numId w:val="13"/>
        </w:numPr>
        <w:spacing w:after="120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Точка 3 се отменя.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32. </w:t>
      </w:r>
      <w:r w:rsidRPr="00331A66">
        <w:rPr>
          <w:rFonts w:ascii="Times New Roman" w:hAnsi="Times New Roman"/>
          <w:bCs/>
          <w:szCs w:val="24"/>
          <w:lang w:val="bg-BG"/>
        </w:rPr>
        <w:t>В чл. 24 се правят следните изменения и допълнения:</w:t>
      </w:r>
    </w:p>
    <w:p w:rsidR="004A531A" w:rsidRPr="00331A66" w:rsidRDefault="004A531A" w:rsidP="004A531A">
      <w:pPr>
        <w:numPr>
          <w:ilvl w:val="0"/>
          <w:numId w:val="14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Точка 2 се отменя.</w:t>
      </w:r>
    </w:p>
    <w:p w:rsidR="004A531A" w:rsidRPr="00331A66" w:rsidRDefault="004A531A" w:rsidP="004A531A">
      <w:pPr>
        <w:numPr>
          <w:ilvl w:val="0"/>
          <w:numId w:val="14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В т. 3 след думите „</w:t>
      </w:r>
      <w:proofErr w:type="spellStart"/>
      <w:r w:rsidRPr="00331A66">
        <w:rPr>
          <w:rFonts w:ascii="Times New Roman" w:hAnsi="Times New Roman"/>
          <w:bCs/>
          <w:szCs w:val="24"/>
          <w:lang w:val="bg-BG"/>
        </w:rPr>
        <w:t>устройствен</w:t>
      </w:r>
      <w:proofErr w:type="spellEnd"/>
      <w:r w:rsidRPr="00331A66">
        <w:rPr>
          <w:rFonts w:ascii="Times New Roman" w:hAnsi="Times New Roman"/>
          <w:bCs/>
          <w:szCs w:val="24"/>
          <w:lang w:val="bg-BG"/>
        </w:rPr>
        <w:t xml:space="preserve"> план“ се добавя „с общинския план“, а думите „на общината с концепцията за пространствено развитие на общината“ се заличават.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33. </w:t>
      </w:r>
      <w:r w:rsidRPr="00331A66">
        <w:rPr>
          <w:rFonts w:ascii="Times New Roman" w:hAnsi="Times New Roman"/>
          <w:bCs/>
          <w:szCs w:val="24"/>
          <w:lang w:val="bg-BG"/>
        </w:rPr>
        <w:t>Член 25 се отменя.</w:t>
      </w:r>
    </w:p>
    <w:p w:rsidR="00331A66" w:rsidRPr="00905255" w:rsidRDefault="00331A66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34. </w:t>
      </w:r>
      <w:r w:rsidRPr="00331A66">
        <w:rPr>
          <w:rFonts w:ascii="Times New Roman" w:hAnsi="Times New Roman"/>
          <w:bCs/>
          <w:szCs w:val="24"/>
          <w:lang w:val="bg-BG"/>
        </w:rPr>
        <w:t>В чл. 27 се правят следните изменения и допълнения:</w:t>
      </w:r>
    </w:p>
    <w:p w:rsidR="004A531A" w:rsidRPr="00331A66" w:rsidRDefault="004A531A" w:rsidP="004A531A">
      <w:pPr>
        <w:numPr>
          <w:ilvl w:val="0"/>
          <w:numId w:val="15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Основният текст става ал. 1 и в нея: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а) точка 2 се изменя така: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 xml:space="preserve">„2. 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подготовка и актуализация на Националната концепция за пространствено развитие и схемите за пространствено развитие на районите от ниво 2 и ниво 3;”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б) точка 5 се изменя така: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„5. извършване на наблюдение и оценка на регионалното развитие и наблюдение на прилагането на Националната концепция за пространствено развитие и на схемите за пространствено развитие на районите от ниво 2 и ниво 3;“.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2. Създава се ал. 2: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„(2) Ежегодно компетентният орган за разработването на стратегиите и на плановете по чл. 9, ал. 1, т. 1-4, на Националната концепция за пространствено развитие и на Регионалните схеми за пространствено развитие планира необходимите финансови ресурси за изпълнение на дейностите по разработване, актуализация, наблюдение и оценка в рамките на бюджетната процедура, като средствата се осигуряват в рамките на Закона за държавния бюджет за съответната година.”</w:t>
      </w:r>
    </w:p>
    <w:p w:rsidR="00905255" w:rsidRPr="00905255" w:rsidRDefault="00905255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35. </w:t>
      </w:r>
      <w:r w:rsidRPr="00331A66">
        <w:rPr>
          <w:rFonts w:ascii="Times New Roman" w:hAnsi="Times New Roman"/>
          <w:bCs/>
          <w:szCs w:val="24"/>
          <w:lang w:val="bg-BG"/>
        </w:rPr>
        <w:t>В чл. 31, ал. 1 думите „по чл. 9, т. 5 и 7“ се заменят с „по чл. 9, ал. 1, т. 2 и 4“.</w:t>
      </w:r>
    </w:p>
    <w:p w:rsidR="00905255" w:rsidRPr="00905255" w:rsidRDefault="00905255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36. </w:t>
      </w:r>
      <w:r w:rsidRPr="00331A66">
        <w:rPr>
          <w:rFonts w:ascii="Times New Roman" w:hAnsi="Times New Roman"/>
          <w:bCs/>
          <w:szCs w:val="24"/>
          <w:lang w:val="bg-BG"/>
        </w:rPr>
        <w:t>В чл. 32,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 ал. 1 </w:t>
      </w:r>
      <w:r w:rsidRPr="00331A66">
        <w:rPr>
          <w:rFonts w:ascii="Times New Roman" w:hAnsi="Times New Roman"/>
          <w:bCs/>
          <w:szCs w:val="24"/>
          <w:lang w:val="bg-BG"/>
        </w:rPr>
        <w:t>думите „по чл. 9, т. 5 и 7“ се заменят с „по чл. 9, ал. 1, т. 2 и 4“.</w:t>
      </w:r>
    </w:p>
    <w:p w:rsidR="00905255" w:rsidRDefault="00905255" w:rsidP="004A531A">
      <w:pPr>
        <w:spacing w:after="120"/>
        <w:ind w:left="480" w:firstLine="654"/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4A531A" w:rsidRPr="00331A66" w:rsidRDefault="004A531A" w:rsidP="004A531A">
      <w:pPr>
        <w:spacing w:after="120"/>
        <w:ind w:left="480" w:firstLine="65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lastRenderedPageBreak/>
        <w:t xml:space="preserve">§ 37. </w:t>
      </w:r>
      <w:r w:rsidRPr="00331A66">
        <w:rPr>
          <w:rFonts w:ascii="Times New Roman" w:hAnsi="Times New Roman"/>
          <w:bCs/>
          <w:szCs w:val="24"/>
          <w:lang w:val="bg-BG"/>
        </w:rPr>
        <w:t>В чл. 33 се правят следните изменения:</w:t>
      </w:r>
    </w:p>
    <w:p w:rsidR="004A531A" w:rsidRPr="00331A66" w:rsidRDefault="004A531A" w:rsidP="004A531A">
      <w:pPr>
        <w:numPr>
          <w:ilvl w:val="0"/>
          <w:numId w:val="17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 xml:space="preserve">В ал. 1 думите „по чл. 9, т. 4-7“ се заменят с „по чл. 9, ал. 1, </w:t>
      </w:r>
      <w:r w:rsidRPr="00331A66">
        <w:rPr>
          <w:rFonts w:ascii="Times New Roman" w:hAnsi="Times New Roman"/>
          <w:bCs/>
          <w:szCs w:val="24"/>
          <w:lang w:val="bg-BG"/>
        </w:rPr>
        <w:br/>
        <w:t>т. 1-4“, а думите „не по-късно от 4 години от началото“ се заменят с „към средата“.</w:t>
      </w:r>
    </w:p>
    <w:p w:rsidR="004A531A" w:rsidRPr="00331A66" w:rsidRDefault="004A531A" w:rsidP="004A531A">
      <w:pPr>
        <w:numPr>
          <w:ilvl w:val="0"/>
          <w:numId w:val="17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В ал. 2, т. 4 думата „актуализация“ се заменя с „изпълнението“.</w:t>
      </w:r>
    </w:p>
    <w:p w:rsidR="00905255" w:rsidRPr="00905255" w:rsidRDefault="00905255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38. </w:t>
      </w:r>
      <w:r w:rsidRPr="00331A66">
        <w:rPr>
          <w:rFonts w:ascii="Times New Roman" w:hAnsi="Times New Roman"/>
          <w:bCs/>
          <w:szCs w:val="24"/>
          <w:lang w:val="bg-BG"/>
        </w:rPr>
        <w:t xml:space="preserve">В чл. 34, ал. 1 думите „по чл. 9, т. 4-7“ се заменят с </w:t>
      </w:r>
      <w:r w:rsidRPr="00331A66">
        <w:rPr>
          <w:rFonts w:ascii="Times New Roman" w:hAnsi="Times New Roman"/>
          <w:bCs/>
          <w:szCs w:val="24"/>
          <w:lang w:val="bg-BG"/>
        </w:rPr>
        <w:br/>
        <w:t>„по чл. 9, ал. 1, т. 1-4“.</w:t>
      </w:r>
    </w:p>
    <w:p w:rsidR="00905255" w:rsidRPr="00905255" w:rsidRDefault="00905255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39. </w:t>
      </w:r>
      <w:r w:rsidRPr="00331A66">
        <w:rPr>
          <w:rFonts w:ascii="Times New Roman" w:hAnsi="Times New Roman"/>
          <w:bCs/>
          <w:szCs w:val="24"/>
          <w:lang w:val="bg-BG"/>
        </w:rPr>
        <w:t xml:space="preserve">В чл. 35 думите „по чл. 9, т. 4-7“ се заменят с „по чл. 9, </w:t>
      </w:r>
      <w:r w:rsidRPr="00331A66">
        <w:rPr>
          <w:rFonts w:ascii="Times New Roman" w:hAnsi="Times New Roman"/>
          <w:bCs/>
          <w:szCs w:val="24"/>
          <w:lang w:val="bg-BG"/>
        </w:rPr>
        <w:br/>
        <w:t>ал. 1, т. 1-4“.</w:t>
      </w:r>
    </w:p>
    <w:p w:rsidR="004A531A" w:rsidRPr="00905255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left="480" w:firstLine="65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40. </w:t>
      </w:r>
      <w:r w:rsidRPr="00331A66">
        <w:rPr>
          <w:rFonts w:ascii="Times New Roman" w:hAnsi="Times New Roman"/>
          <w:bCs/>
          <w:szCs w:val="24"/>
          <w:lang w:val="bg-BG"/>
        </w:rPr>
        <w:t>Създава се глава седма:</w:t>
      </w:r>
    </w:p>
    <w:p w:rsidR="004A531A" w:rsidRPr="00331A66" w:rsidRDefault="004A531A" w:rsidP="004A531A">
      <w:pPr>
        <w:spacing w:after="120"/>
        <w:jc w:val="center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„Глава седма</w:t>
      </w:r>
    </w:p>
    <w:p w:rsidR="004A531A" w:rsidRPr="00331A66" w:rsidRDefault="004A531A" w:rsidP="004A531A">
      <w:pPr>
        <w:spacing w:after="120"/>
        <w:jc w:val="center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Наблюдение на пространственото развитие</w:t>
      </w:r>
    </w:p>
    <w:p w:rsidR="004A531A" w:rsidRPr="00331A66" w:rsidRDefault="004A531A" w:rsidP="004A531A">
      <w:pPr>
        <w:tabs>
          <w:tab w:val="left" w:pos="567"/>
        </w:tabs>
        <w:spacing w:after="120"/>
        <w:ind w:firstLine="1134"/>
        <w:jc w:val="both"/>
        <w:rPr>
          <w:rFonts w:ascii="Times New Roman" w:hAnsi="Times New Roman"/>
          <w:bCs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highlight w:val="white"/>
          <w:shd w:val="clear" w:color="auto" w:fill="FEFEFE"/>
          <w:lang w:val="bg-BG"/>
        </w:rPr>
        <w:t>Чл. 38. Наблюдението на Националната концепция и на  регионалните схеми за пространствено развитие по чл. 7а, ал. 2, т. 1-3 цели ефективно управление и използване потенциалите на територията.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highlight w:val="white"/>
          <w:shd w:val="clear" w:color="auto" w:fill="FEFEFE"/>
          <w:lang w:val="bg-BG"/>
        </w:rPr>
        <w:t>Чл. 39. (1) За наблюдението на Националната концепция за пространствено развитие и на регионалните схеми за пространствено развитие се изготвят  доклади  на всеки три години от органа, компетентен за разработването на съответната схема.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highlight w:val="white"/>
          <w:shd w:val="clear" w:color="auto" w:fill="FEFEFE"/>
          <w:lang w:val="bg-BG"/>
        </w:rPr>
        <w:t>(2) Докладите  по ал. 1 съдържат:</w:t>
      </w:r>
    </w:p>
    <w:p w:rsidR="004A531A" w:rsidRPr="00331A66" w:rsidRDefault="004A531A" w:rsidP="004A531A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bCs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highlight w:val="white"/>
          <w:shd w:val="clear" w:color="auto" w:fill="FEFEFE"/>
          <w:lang w:val="bg-BG"/>
        </w:rPr>
        <w:t>1. оценка на напредъка по реализация на предвижданията на Националната концепция за пространствено развитие;</w:t>
      </w:r>
    </w:p>
    <w:p w:rsidR="004A531A" w:rsidRPr="00331A66" w:rsidRDefault="004A531A" w:rsidP="004A531A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bCs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highlight w:val="white"/>
          <w:shd w:val="clear" w:color="auto" w:fill="FEFEFE"/>
          <w:lang w:val="bg-BG"/>
        </w:rPr>
        <w:t>2. изводи и препоръки за актуализация на Националната концепция  и на  регионалните схеми за пространствено развитие.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highlight w:val="white"/>
          <w:shd w:val="clear" w:color="auto" w:fill="FEFEFE"/>
          <w:lang w:val="bg-BG"/>
        </w:rPr>
        <w:t>(3) Докладите по ал. 1 се съгласуват и приемат по реда на приемане  на съответния документ.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bCs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highlight w:val="white"/>
          <w:shd w:val="clear" w:color="auto" w:fill="FEFEFE"/>
          <w:lang w:val="bg-BG"/>
        </w:rPr>
        <w:t>Чл. 40. За наблюдението на Националната концепция и на регионалните схеми за пространствено развитие, както и за изготвянето на докладите за напредъка по прилагането им се използват географски информационни системи.“</w:t>
      </w:r>
    </w:p>
    <w:p w:rsidR="00905255" w:rsidRPr="00905255" w:rsidRDefault="00905255" w:rsidP="004A531A">
      <w:pPr>
        <w:tabs>
          <w:tab w:val="left" w:pos="426"/>
        </w:tabs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tabs>
          <w:tab w:val="left" w:pos="426"/>
        </w:tabs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41. </w:t>
      </w:r>
      <w:r w:rsidRPr="00331A66">
        <w:rPr>
          <w:rFonts w:ascii="Times New Roman" w:hAnsi="Times New Roman"/>
          <w:bCs/>
          <w:szCs w:val="24"/>
          <w:lang w:val="bg-BG"/>
        </w:rPr>
        <w:t xml:space="preserve">В § 1 от </w:t>
      </w:r>
      <w:r w:rsidRPr="00331A66">
        <w:rPr>
          <w:rFonts w:ascii="Times New Roman" w:hAnsi="Times New Roman"/>
          <w:bCs/>
          <w:caps/>
          <w:szCs w:val="24"/>
          <w:lang w:val="bg-BG"/>
        </w:rPr>
        <w:t>д</w:t>
      </w:r>
      <w:r w:rsidRPr="00331A66">
        <w:rPr>
          <w:rFonts w:ascii="Times New Roman" w:hAnsi="Times New Roman"/>
          <w:bCs/>
          <w:szCs w:val="24"/>
          <w:lang w:val="bg-BG"/>
        </w:rPr>
        <w:t>опълнителните разпоредби се правят следните изменения и допълнения:</w:t>
      </w:r>
    </w:p>
    <w:p w:rsidR="004A531A" w:rsidRPr="00331A66" w:rsidRDefault="004A531A" w:rsidP="004A531A">
      <w:pPr>
        <w:numPr>
          <w:ilvl w:val="0"/>
          <w:numId w:val="16"/>
        </w:numPr>
        <w:tabs>
          <w:tab w:val="left" w:pos="426"/>
        </w:tabs>
        <w:spacing w:after="120"/>
        <w:ind w:left="0" w:firstLine="1134"/>
        <w:jc w:val="both"/>
        <w:rPr>
          <w:rFonts w:ascii="Times New Roman" w:hAnsi="Times New Roman"/>
          <w:bCs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lang w:val="bg-BG"/>
        </w:rPr>
        <w:t>Точка 2 се отменя.</w:t>
      </w:r>
    </w:p>
    <w:p w:rsidR="004A531A" w:rsidRPr="00331A66" w:rsidRDefault="004A531A" w:rsidP="004A531A">
      <w:pPr>
        <w:numPr>
          <w:ilvl w:val="0"/>
          <w:numId w:val="16"/>
        </w:numPr>
        <w:tabs>
          <w:tab w:val="left" w:pos="426"/>
        </w:tabs>
        <w:spacing w:after="120"/>
        <w:ind w:left="0" w:firstLine="1134"/>
        <w:jc w:val="both"/>
        <w:rPr>
          <w:rFonts w:ascii="Times New Roman" w:hAnsi="Times New Roman"/>
          <w:bCs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highlight w:val="white"/>
          <w:shd w:val="clear" w:color="auto" w:fill="FEFEFE"/>
          <w:lang w:val="bg-BG"/>
        </w:rPr>
        <w:t>Точка 3 се изменя така: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shd w:val="clear" w:color="auto" w:fill="FEFEFE"/>
          <w:lang w:val="bg-BG"/>
        </w:rPr>
      </w:pPr>
      <w:r w:rsidRPr="00331A66">
        <w:rPr>
          <w:rFonts w:ascii="Times New Roman" w:hAnsi="Times New Roman"/>
          <w:bCs/>
          <w:szCs w:val="24"/>
          <w:highlight w:val="white"/>
          <w:shd w:val="clear" w:color="auto" w:fill="FEFEFE"/>
          <w:lang w:val="bg-BG"/>
        </w:rPr>
        <w:t>„3.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 „Споразумение за партньорство“ </w:t>
      </w:r>
      <w:r w:rsidRPr="00331A66">
        <w:rPr>
          <w:rFonts w:ascii="Times New Roman" w:hAnsi="Times New Roman"/>
          <w:szCs w:val="24"/>
          <w:shd w:val="clear" w:color="auto" w:fill="FEFEFE"/>
          <w:lang w:val="bg-BG"/>
        </w:rPr>
        <w:t xml:space="preserve">е документ, в който е определена стратегията на Република България, приоритетите и организацията за ефективното и ефикасно използване на европейските структурни и инвестиционни фондове за целите на изпълнението на стратегията на Европейския съюз за интелигентен, устойчив и приобщаващ растеж и който е одобрен от Европейската комисия с Решение за изпълнение </w:t>
      </w:r>
      <w:r w:rsidRPr="00331A66">
        <w:rPr>
          <w:rFonts w:ascii="Times New Roman" w:hAnsi="Times New Roman"/>
          <w:szCs w:val="24"/>
          <w:lang w:val="bg-BG"/>
        </w:rPr>
        <w:t xml:space="preserve">№ </w:t>
      </w:r>
      <w:r w:rsidRPr="00331A66">
        <w:rPr>
          <w:rFonts w:ascii="Times New Roman" w:hAnsi="Times New Roman"/>
          <w:szCs w:val="24"/>
          <w:shd w:val="clear" w:color="auto" w:fill="FEFEFE"/>
          <w:lang w:val="bg-BG"/>
        </w:rPr>
        <w:t>CCI2014BG16M8PA001 от 7 август 2014 г.“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3. Точка 4 се изменя така: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lastRenderedPageBreak/>
        <w:t xml:space="preserve">„4. „Оперативни програми” са документи съгласно дефиницията по чл. 2, ал. 6 на </w:t>
      </w:r>
      <w:r w:rsidRPr="00331A66">
        <w:rPr>
          <w:rFonts w:ascii="Times New Roman" w:hAnsi="Times New Roman"/>
          <w:szCs w:val="24"/>
          <w:shd w:val="clear" w:color="auto" w:fill="FEFEFE"/>
          <w:lang w:val="bg-BG"/>
        </w:rPr>
        <w:t xml:space="preserve">Регламент (ЕС) № 1303/2013 на Европейския парламент и на Съвета за определяне на </w:t>
      </w:r>
      <w:proofErr w:type="spellStart"/>
      <w:r w:rsidRPr="00331A66">
        <w:rPr>
          <w:rFonts w:ascii="Times New Roman" w:hAnsi="Times New Roman"/>
          <w:szCs w:val="24"/>
          <w:shd w:val="clear" w:color="auto" w:fill="FEFEFE"/>
          <w:lang w:val="bg-BG"/>
        </w:rPr>
        <w:t>общоприложими</w:t>
      </w:r>
      <w:proofErr w:type="spellEnd"/>
      <w:r w:rsidRPr="00331A66">
        <w:rPr>
          <w:rFonts w:ascii="Times New Roman" w:hAnsi="Times New Roman"/>
          <w:szCs w:val="24"/>
          <w:shd w:val="clear" w:color="auto" w:fill="FEFEFE"/>
          <w:lang w:val="bg-BG"/>
        </w:rPr>
        <w:t xml:space="preserve"> разпоредби за Европейския фонд за регионално развитие, Европейския социален фонд, </w:t>
      </w:r>
      <w:proofErr w:type="spellStart"/>
      <w:r w:rsidRPr="00331A66">
        <w:rPr>
          <w:rFonts w:ascii="Times New Roman" w:hAnsi="Times New Roman"/>
          <w:szCs w:val="24"/>
          <w:shd w:val="clear" w:color="auto" w:fill="FEFEFE"/>
          <w:lang w:val="bg-BG"/>
        </w:rPr>
        <w:t>Кохезионния</w:t>
      </w:r>
      <w:proofErr w:type="spellEnd"/>
      <w:r w:rsidRPr="00331A66">
        <w:rPr>
          <w:rFonts w:ascii="Times New Roman" w:hAnsi="Times New Roman"/>
          <w:szCs w:val="24"/>
          <w:shd w:val="clear" w:color="auto" w:fill="FEFEFE"/>
          <w:lang w:val="bg-BG"/>
        </w:rPr>
        <w:t xml:space="preserve">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</w:t>
      </w:r>
      <w:proofErr w:type="spellStart"/>
      <w:r w:rsidRPr="00331A66">
        <w:rPr>
          <w:rFonts w:ascii="Times New Roman" w:hAnsi="Times New Roman"/>
          <w:szCs w:val="24"/>
          <w:shd w:val="clear" w:color="auto" w:fill="FEFEFE"/>
          <w:lang w:val="bg-BG"/>
        </w:rPr>
        <w:t>Кохезионния</w:t>
      </w:r>
      <w:proofErr w:type="spellEnd"/>
      <w:r w:rsidRPr="00331A66">
        <w:rPr>
          <w:rFonts w:ascii="Times New Roman" w:hAnsi="Times New Roman"/>
          <w:szCs w:val="24"/>
          <w:shd w:val="clear" w:color="auto" w:fill="FEFEFE"/>
          <w:lang w:val="bg-BG"/>
        </w:rPr>
        <w:t xml:space="preserve"> фонд и Европейския фонд за морско дело и рибарство и за отмяна на Регламент (ЕО) № 1083/2006 на Съвета.“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shd w:val="clear" w:color="auto" w:fill="FEFEFE"/>
          <w:lang w:val="bg-BG"/>
        </w:rPr>
        <w:t>4. Точка 6 се изменя така: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shd w:val="clear" w:color="auto" w:fill="FEFEFE"/>
          <w:lang w:val="bg-BG"/>
        </w:rPr>
        <w:t xml:space="preserve">„6. 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„Интегриран план за градско възстановяване и развитие” е стратегия, с която се определят интегрирани действия за справяне с икономическите, екологичните, климатичните, демографските и социалните  проблеми в градските райони, като се отчита необходимостта от насърчаване на нови връзки между градските и селските райони, разработена за прилагането на оперативните програми, финансиращи проекти в градовете.“</w:t>
      </w:r>
    </w:p>
    <w:p w:rsidR="004A531A" w:rsidRPr="00331A66" w:rsidRDefault="004A531A" w:rsidP="004A531A">
      <w:pPr>
        <w:numPr>
          <w:ilvl w:val="0"/>
          <w:numId w:val="20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Точка 7 се изменя така: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„7. „Централно координационно звено” е структурата, която координира и следи изпълнението на целите на Споразумението за партньорство в процеса на усвояване на средствата от Европейските структурни и инвестиционни фондове в страната.“</w:t>
      </w:r>
    </w:p>
    <w:p w:rsidR="004A531A" w:rsidRPr="00331A66" w:rsidRDefault="004A531A" w:rsidP="004A531A">
      <w:pPr>
        <w:numPr>
          <w:ilvl w:val="0"/>
          <w:numId w:val="20"/>
        </w:numPr>
        <w:spacing w:after="120"/>
        <w:ind w:left="0"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Създават се т. 9-13: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„9. „Национален орган“ е структурата в Министерството на регионалното развитие и благоустройството, определена като партнираща на управляващия орган на съответната програма за териториално сътрудничество.</w:t>
      </w:r>
    </w:p>
    <w:p w:rsidR="004A531A" w:rsidRPr="00331A66" w:rsidRDefault="004A531A" w:rsidP="004A531A">
      <w:pPr>
        <w:pStyle w:val="HTMLPreformatted"/>
        <w:spacing w:after="12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</w:rPr>
      </w:pPr>
      <w:r w:rsidRPr="00331A6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10. „Планински район“</w:t>
      </w:r>
      <w:r w:rsidRPr="00331A66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331A66">
        <w:rPr>
          <w:rFonts w:ascii="Times New Roman" w:hAnsi="Times New Roman" w:cs="Times New Roman"/>
          <w:sz w:val="24"/>
          <w:szCs w:val="24"/>
        </w:rPr>
        <w:t>е територия във височинния пояс с долна граница 700 м надморска височина.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11. „Полупланински район“ е територия във височинния пояс с долна граница 500 м и горна граница под 700 м надморска височина и наклон на склона най-малко 8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sym w:font="Symbol" w:char="F0B0"/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 xml:space="preserve"> или територия под 500 м надморска височина и наклон на склона най-малко 8</w:t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sym w:font="Symbol" w:char="F0B0"/>
      </w:r>
      <w:r w:rsidRPr="00331A66">
        <w:rPr>
          <w:rFonts w:ascii="Times New Roman" w:hAnsi="Times New Roman"/>
          <w:szCs w:val="24"/>
          <w:highlight w:val="white"/>
          <w:shd w:val="clear" w:color="auto" w:fill="FEFEFE"/>
          <w:lang w:val="bg-BG"/>
        </w:rPr>
        <w:t>, локална амплитуда на релефа най-малко 100 м или климатичен контраст, равен или над 35%.</w:t>
      </w:r>
    </w:p>
    <w:p w:rsidR="004A531A" w:rsidRPr="00331A66" w:rsidRDefault="004A531A" w:rsidP="004A531A">
      <w:pPr>
        <w:pStyle w:val="HTMLPreformatted"/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331A6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12. „Пограничен район“</w:t>
      </w:r>
      <w:r w:rsidRPr="00331A66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FEFEFE"/>
        </w:rPr>
        <w:t xml:space="preserve"> обхваща административни единици от ниво община, за чиито територии се отчита съвпадение на част от административните им граници с държавната граница</w:t>
      </w:r>
      <w:r w:rsidRPr="00331A6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</w:p>
    <w:p w:rsidR="004A531A" w:rsidRPr="00331A66" w:rsidRDefault="004A531A" w:rsidP="004A531A">
      <w:pPr>
        <w:pStyle w:val="HTMLPreformatted"/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331A6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13. „Голям проект с регионално значение“ е проект на стойност над 50 милиона лева, който допринася за постигане на устойчив икономически растеж, създаване на нови работни места и води до качествено подобрение на публичните услуги на територията на район от ниво 2.“</w:t>
      </w:r>
    </w:p>
    <w:p w:rsidR="004A531A" w:rsidRPr="00905255" w:rsidRDefault="004A531A" w:rsidP="004A531A">
      <w:pPr>
        <w:spacing w:after="120"/>
        <w:ind w:firstLine="1134"/>
        <w:jc w:val="both"/>
        <w:rPr>
          <w:rFonts w:ascii="Times New Roman" w:hAnsi="Times New Roman"/>
          <w:b/>
          <w:sz w:val="16"/>
          <w:szCs w:val="16"/>
          <w:highlight w:val="white"/>
          <w:shd w:val="clear" w:color="auto" w:fill="FEFEFE"/>
          <w:lang w:val="bg-BG"/>
        </w:rPr>
      </w:pPr>
    </w:p>
    <w:p w:rsidR="004A531A" w:rsidRPr="00331A66" w:rsidRDefault="004A531A" w:rsidP="004A531A">
      <w:pPr>
        <w:spacing w:after="120"/>
        <w:jc w:val="center"/>
        <w:rPr>
          <w:rFonts w:ascii="Times New Roman" w:hAnsi="Times New Roman"/>
          <w:b/>
          <w:szCs w:val="24"/>
          <w:highlight w:val="white"/>
          <w:shd w:val="clear" w:color="auto" w:fill="FEFEFE"/>
          <w:lang w:val="bg-BG"/>
        </w:rPr>
      </w:pPr>
      <w:r w:rsidRPr="00331A66">
        <w:rPr>
          <w:rFonts w:ascii="Times New Roman" w:hAnsi="Times New Roman"/>
          <w:b/>
          <w:szCs w:val="24"/>
          <w:highlight w:val="white"/>
          <w:shd w:val="clear" w:color="auto" w:fill="FEFEFE"/>
          <w:lang w:val="bg-BG"/>
        </w:rPr>
        <w:t>Преходни и заключителни разпоредби</w:t>
      </w:r>
    </w:p>
    <w:p w:rsidR="004A531A" w:rsidRPr="00331A66" w:rsidRDefault="004A531A" w:rsidP="004A531A">
      <w:pPr>
        <w:pStyle w:val="ListParagraph"/>
        <w:tabs>
          <w:tab w:val="left" w:pos="426"/>
        </w:tabs>
        <w:spacing w:after="12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331A66">
        <w:rPr>
          <w:rFonts w:ascii="Times New Roman" w:hAnsi="Times New Roman"/>
          <w:b/>
          <w:bCs/>
          <w:sz w:val="24"/>
          <w:szCs w:val="24"/>
        </w:rPr>
        <w:t>§ 42.</w:t>
      </w:r>
      <w:r w:rsidRPr="00331A66">
        <w:rPr>
          <w:rFonts w:ascii="Times New Roman" w:hAnsi="Times New Roman"/>
          <w:sz w:val="24"/>
          <w:szCs w:val="24"/>
        </w:rPr>
        <w:t xml:space="preserve"> В Закона за устройство на територията </w:t>
      </w:r>
      <w:r w:rsidRPr="00331A66">
        <w:rPr>
          <w:rFonts w:ascii="Times New Roman" w:hAnsi="Times New Roman"/>
          <w:color w:val="000000"/>
          <w:spacing w:val="3"/>
          <w:sz w:val="24"/>
          <w:szCs w:val="24"/>
        </w:rPr>
        <w:t>(</w:t>
      </w:r>
      <w:proofErr w:type="spellStart"/>
      <w:r w:rsidRPr="00331A66">
        <w:rPr>
          <w:rFonts w:ascii="Times New Roman" w:hAnsi="Times New Roman"/>
          <w:color w:val="000000"/>
          <w:spacing w:val="3"/>
          <w:sz w:val="24"/>
          <w:szCs w:val="24"/>
        </w:rPr>
        <w:t>обн</w:t>
      </w:r>
      <w:proofErr w:type="spellEnd"/>
      <w:r w:rsidRPr="00331A66">
        <w:rPr>
          <w:rFonts w:ascii="Times New Roman" w:hAnsi="Times New Roman"/>
          <w:color w:val="000000"/>
          <w:spacing w:val="3"/>
          <w:sz w:val="24"/>
          <w:szCs w:val="24"/>
        </w:rPr>
        <w:t xml:space="preserve">., ДВ, бр. 1 от 2001 г.; изм. и доп., бр. 41 и 111 от 2001 г., бр. 43 от 2002 г., бр. 20, 65 и 107 от 2003 г., бр. 36 и 65 от 2004 г., бр. 28, 76, 77, 88, 94, 95, 103 и 105 от 2005 г., бр. 29, 30, 34, 37, 65, 76, 79, 80, 82, 106 и 108 от 2006 г., бр. 41, 53 и 61 от 2007 г., бр. 33, 43, 54, 69, 98 и 102 от 2008 г., бр. 6, 17, 19, 80, 92 и 93 от 2009 г., бр. 15, 41, 50, 54 и 87 от 2010 г., бр. 19, 35, </w:t>
      </w:r>
      <w:r w:rsidRPr="00331A66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>54 и 80 от 2011 г., бр. 29, 32, 38, 45, 47, 53, 77, 82 и 99 от 2012 г., бр. 15, 24, 27, 28, 66 и 109 от 2013 г., бр. 49, 53, 98 и 105 от 2014 г. и бр. 35, 61</w:t>
      </w:r>
      <w:r w:rsidR="00CF7CA0">
        <w:rPr>
          <w:rFonts w:ascii="Times New Roman" w:hAnsi="Times New Roman"/>
          <w:color w:val="000000"/>
          <w:spacing w:val="3"/>
          <w:sz w:val="24"/>
          <w:szCs w:val="24"/>
        </w:rPr>
        <w:t>,</w:t>
      </w:r>
      <w:r w:rsidRPr="00331A66">
        <w:rPr>
          <w:rFonts w:ascii="Times New Roman" w:hAnsi="Times New Roman"/>
          <w:color w:val="000000"/>
          <w:spacing w:val="3"/>
          <w:sz w:val="24"/>
          <w:szCs w:val="24"/>
        </w:rPr>
        <w:t xml:space="preserve"> 62</w:t>
      </w:r>
      <w:r w:rsidR="00CF7CA0">
        <w:rPr>
          <w:rFonts w:ascii="Times New Roman" w:hAnsi="Times New Roman"/>
          <w:color w:val="000000"/>
          <w:spacing w:val="3"/>
          <w:sz w:val="24"/>
          <w:szCs w:val="24"/>
        </w:rPr>
        <w:t>, 79 и 101</w:t>
      </w:r>
      <w:r w:rsidRPr="00331A66">
        <w:rPr>
          <w:rFonts w:ascii="Times New Roman" w:hAnsi="Times New Roman"/>
          <w:color w:val="000000"/>
          <w:spacing w:val="3"/>
          <w:sz w:val="24"/>
          <w:szCs w:val="24"/>
        </w:rPr>
        <w:t xml:space="preserve"> от 2015 г.)</w:t>
      </w:r>
      <w:r w:rsidRPr="00331A66">
        <w:rPr>
          <w:rFonts w:ascii="Times New Roman" w:hAnsi="Times New Roman"/>
          <w:sz w:val="24"/>
          <w:szCs w:val="24"/>
        </w:rPr>
        <w:t xml:space="preserve"> се правят следните изменения:</w:t>
      </w:r>
    </w:p>
    <w:p w:rsidR="004A531A" w:rsidRPr="00331A66" w:rsidRDefault="004A531A" w:rsidP="004A531A">
      <w:pPr>
        <w:pStyle w:val="ListParagraph"/>
        <w:numPr>
          <w:ilvl w:val="0"/>
          <w:numId w:val="18"/>
        </w:numPr>
        <w:spacing w:after="12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331A66">
        <w:rPr>
          <w:rFonts w:ascii="Times New Roman" w:hAnsi="Times New Roman"/>
          <w:sz w:val="24"/>
          <w:szCs w:val="24"/>
        </w:rPr>
        <w:t>В чл. 100 думите „Стратегическото планиране“ се заменят с „Планирането“, а думите „национално, регионално и общинско ниво“ се заменят с „национално и регионално равнище“.</w:t>
      </w:r>
    </w:p>
    <w:p w:rsidR="004A531A" w:rsidRPr="00331A66" w:rsidRDefault="004A531A" w:rsidP="004A531A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A531A" w:rsidRPr="00331A66" w:rsidRDefault="004A531A" w:rsidP="004A531A">
      <w:pPr>
        <w:pStyle w:val="ListParagraph"/>
        <w:numPr>
          <w:ilvl w:val="0"/>
          <w:numId w:val="18"/>
        </w:numPr>
        <w:spacing w:after="12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331A66">
        <w:rPr>
          <w:rFonts w:ascii="Times New Roman" w:hAnsi="Times New Roman"/>
          <w:sz w:val="24"/>
          <w:szCs w:val="24"/>
        </w:rPr>
        <w:t>В чл. 101 думата „стратегическото“ се заличава.</w:t>
      </w:r>
    </w:p>
    <w:p w:rsidR="004A531A" w:rsidRPr="00905255" w:rsidRDefault="004A531A" w:rsidP="004A531A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4A531A" w:rsidRPr="00331A66" w:rsidRDefault="004A531A" w:rsidP="004A531A">
      <w:pPr>
        <w:pStyle w:val="ListParagraph"/>
        <w:tabs>
          <w:tab w:val="left" w:pos="142"/>
          <w:tab w:val="left" w:pos="426"/>
        </w:tabs>
        <w:spacing w:after="12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331A66">
        <w:rPr>
          <w:rFonts w:ascii="Times New Roman" w:hAnsi="Times New Roman"/>
          <w:b/>
          <w:bCs/>
          <w:sz w:val="24"/>
          <w:szCs w:val="24"/>
        </w:rPr>
        <w:t>§ 43.</w:t>
      </w:r>
      <w:r w:rsidRPr="00331A66">
        <w:rPr>
          <w:rFonts w:ascii="Times New Roman" w:hAnsi="Times New Roman"/>
          <w:sz w:val="24"/>
          <w:szCs w:val="24"/>
        </w:rPr>
        <w:t xml:space="preserve"> В Закона за горите </w:t>
      </w:r>
      <w:r w:rsidRPr="00331A66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331A66">
        <w:rPr>
          <w:rFonts w:ascii="Times New Roman" w:hAnsi="Times New Roman"/>
          <w:color w:val="000000"/>
          <w:sz w:val="24"/>
          <w:szCs w:val="24"/>
        </w:rPr>
        <w:t>обн</w:t>
      </w:r>
      <w:proofErr w:type="spellEnd"/>
      <w:r w:rsidRPr="00331A66">
        <w:rPr>
          <w:rFonts w:ascii="Times New Roman" w:hAnsi="Times New Roman"/>
          <w:color w:val="000000"/>
          <w:sz w:val="24"/>
          <w:szCs w:val="24"/>
        </w:rPr>
        <w:t xml:space="preserve">., ДВ, бр. 19 от 2011 г.; изм. и доп., </w:t>
      </w:r>
      <w:r w:rsidRPr="00331A66">
        <w:rPr>
          <w:rFonts w:ascii="Times New Roman" w:hAnsi="Times New Roman"/>
          <w:color w:val="000000"/>
          <w:sz w:val="24"/>
          <w:szCs w:val="24"/>
        </w:rPr>
        <w:br/>
        <w:t>бр. 43 от 2011 г., бр. 38, 60 и 82 от 2012 г., бр. 15, 27, 66 и 109 от 2013 г.,</w:t>
      </w:r>
      <w:r w:rsidRPr="00331A66">
        <w:rPr>
          <w:rFonts w:ascii="Times New Roman" w:hAnsi="Times New Roman"/>
          <w:sz w:val="24"/>
          <w:szCs w:val="24"/>
        </w:rPr>
        <w:t xml:space="preserve"> бр. 28, 53, 61 и 98 от 2014 г. и бр. 60</w:t>
      </w:r>
      <w:r w:rsidR="00DA2E47">
        <w:rPr>
          <w:rFonts w:ascii="Times New Roman" w:hAnsi="Times New Roman"/>
          <w:sz w:val="24"/>
          <w:szCs w:val="24"/>
        </w:rPr>
        <w:t>, 79 и 100</w:t>
      </w:r>
      <w:r w:rsidRPr="00331A66">
        <w:rPr>
          <w:rFonts w:ascii="Times New Roman" w:hAnsi="Times New Roman"/>
          <w:sz w:val="24"/>
          <w:szCs w:val="24"/>
        </w:rPr>
        <w:t xml:space="preserve"> от 2015 г.), в чл. 10, ал. 4, т. 1 думите „или на Националната стратегическа референтна рамка“ се заличават.</w:t>
      </w:r>
    </w:p>
    <w:p w:rsidR="00905255" w:rsidRPr="00905255" w:rsidRDefault="00905255" w:rsidP="004A531A">
      <w:pPr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44. </w:t>
      </w:r>
      <w:r w:rsidRPr="00331A66">
        <w:rPr>
          <w:rFonts w:ascii="Times New Roman" w:hAnsi="Times New Roman"/>
          <w:szCs w:val="24"/>
          <w:lang w:val="bg-BG"/>
        </w:rPr>
        <w:t>В Закона за водите (</w:t>
      </w:r>
      <w:proofErr w:type="spellStart"/>
      <w:r w:rsidRPr="00331A66">
        <w:rPr>
          <w:rFonts w:ascii="Times New Roman" w:hAnsi="Times New Roman"/>
          <w:szCs w:val="24"/>
          <w:lang w:val="bg-BG"/>
        </w:rPr>
        <w:t>обн</w:t>
      </w:r>
      <w:proofErr w:type="spellEnd"/>
      <w:r w:rsidRPr="00331A66">
        <w:rPr>
          <w:rFonts w:ascii="Times New Roman" w:hAnsi="Times New Roman"/>
          <w:szCs w:val="24"/>
          <w:lang w:val="bg-BG"/>
        </w:rPr>
        <w:t xml:space="preserve">., ДВ, бр. 67 от 1999 г.; изм. и доп., </w:t>
      </w:r>
      <w:r w:rsidRPr="00331A66">
        <w:rPr>
          <w:rFonts w:ascii="Times New Roman" w:hAnsi="Times New Roman"/>
          <w:szCs w:val="24"/>
          <w:lang w:val="bg-BG"/>
        </w:rPr>
        <w:br/>
        <w:t xml:space="preserve">бр. 81 от 2000 г., бр. 34, 41 и 108 от 2001 г., бр. 47, 74 и 91 от 2002 г., бр. 42, 69, 84 и 107 от 2003 г., бр. 6 и 70 от 2004 г., бр. 18, 77 и 94 от 2005 г., бр. 29, 30, 36 и 65 от </w:t>
      </w:r>
      <w:r w:rsidRPr="00331A66">
        <w:rPr>
          <w:rFonts w:ascii="Times New Roman" w:hAnsi="Times New Roman"/>
          <w:szCs w:val="24"/>
          <w:lang w:val="bg-BG"/>
        </w:rPr>
        <w:br/>
        <w:t xml:space="preserve">2006 г.; попр., бр. 66 от 2006 г.; изм. и доп., бр. 105 и 108 от 2006 г., бр. 22 и 59 от 2007 г., бр. 36, 52 и 70 от 2008 г., бр. 12, 32, 35, 47, 82, 93, 95 и 103 от 2009 г., </w:t>
      </w:r>
      <w:hyperlink r:id="rId6" w:history="1">
        <w:r w:rsidRPr="00B83341">
          <w:rPr>
            <w:rStyle w:val="Hyperlink"/>
            <w:rFonts w:ascii="Times New Roman" w:hAnsi="Times New Roman"/>
            <w:color w:val="auto"/>
            <w:szCs w:val="24"/>
            <w:u w:val="none"/>
            <w:lang w:val="bg-BG"/>
          </w:rPr>
          <w:t>бр. 61</w:t>
        </w:r>
      </w:hyperlink>
      <w:r w:rsidRPr="00331A66">
        <w:rPr>
          <w:rFonts w:ascii="Times New Roman" w:hAnsi="Times New Roman"/>
          <w:szCs w:val="24"/>
          <w:lang w:val="bg-BG"/>
        </w:rPr>
        <w:t xml:space="preserve"> и 98 от 2010 г., </w:t>
      </w:r>
      <w:hyperlink r:id="rId7" w:history="1">
        <w:r w:rsidRPr="00B83341">
          <w:rPr>
            <w:rStyle w:val="Hyperlink"/>
            <w:rFonts w:ascii="Times New Roman" w:hAnsi="Times New Roman"/>
            <w:color w:val="auto"/>
            <w:szCs w:val="24"/>
            <w:u w:val="none"/>
            <w:lang w:val="bg-BG"/>
          </w:rPr>
          <w:t>бр. 19</w:t>
        </w:r>
      </w:hyperlink>
      <w:r w:rsidRPr="00331A66">
        <w:rPr>
          <w:rFonts w:ascii="Times New Roman" w:hAnsi="Times New Roman"/>
          <w:szCs w:val="24"/>
          <w:lang w:val="bg-BG"/>
        </w:rPr>
        <w:t xml:space="preserve">, 28, 35 и 80 от 2011 г., </w:t>
      </w:r>
      <w:r w:rsidRPr="00331A66">
        <w:rPr>
          <w:rFonts w:ascii="Times New Roman" w:eastAsia="Batang" w:hAnsi="Times New Roman"/>
          <w:szCs w:val="24"/>
          <w:lang w:val="bg-BG" w:eastAsia="ko-KR"/>
        </w:rPr>
        <w:t xml:space="preserve">бр. 45, 77 и 82 от 2012 г., </w:t>
      </w:r>
      <w:r w:rsidRPr="00331A66">
        <w:rPr>
          <w:rStyle w:val="changelogcontent"/>
          <w:rFonts w:ascii="Times New Roman" w:hAnsi="Times New Roman"/>
          <w:szCs w:val="24"/>
          <w:lang w:val="bg-BG"/>
        </w:rPr>
        <w:t>бр. 66 и 103 от 2013 г., бр. 26, 49, 53 и 98 от 2014 г. и</w:t>
      </w:r>
      <w:r w:rsidRPr="00331A66">
        <w:rPr>
          <w:rFonts w:ascii="Times New Roman" w:hAnsi="Times New Roman"/>
          <w:i/>
          <w:szCs w:val="24"/>
          <w:lang w:val="x-none"/>
        </w:rPr>
        <w:t xml:space="preserve"> </w:t>
      </w:r>
      <w:r w:rsidRPr="00331A66">
        <w:rPr>
          <w:rFonts w:ascii="Times New Roman" w:hAnsi="Times New Roman"/>
          <w:szCs w:val="24"/>
          <w:lang w:val="x-none"/>
        </w:rPr>
        <w:t>бр. 12</w:t>
      </w:r>
      <w:r w:rsidRPr="00331A66">
        <w:rPr>
          <w:rFonts w:ascii="Times New Roman" w:hAnsi="Times New Roman"/>
          <w:szCs w:val="24"/>
          <w:lang w:val="bg-BG"/>
        </w:rPr>
        <w:t>,</w:t>
      </w:r>
      <w:r w:rsidRPr="00331A66">
        <w:rPr>
          <w:rFonts w:ascii="Times New Roman" w:hAnsi="Times New Roman"/>
          <w:szCs w:val="24"/>
          <w:lang w:val="x-none"/>
        </w:rPr>
        <w:t xml:space="preserve"> 14</w:t>
      </w:r>
      <w:r w:rsidRPr="00331A66">
        <w:rPr>
          <w:rFonts w:ascii="Times New Roman" w:hAnsi="Times New Roman"/>
          <w:szCs w:val="24"/>
          <w:lang w:val="bg-BG"/>
        </w:rPr>
        <w:t>,</w:t>
      </w:r>
      <w:r w:rsidRPr="00331A66">
        <w:rPr>
          <w:rFonts w:ascii="Times New Roman" w:hAnsi="Times New Roman"/>
          <w:szCs w:val="24"/>
          <w:lang w:val="x-none"/>
        </w:rPr>
        <w:t xml:space="preserve"> 17</w:t>
      </w:r>
      <w:r w:rsidRPr="00331A66">
        <w:rPr>
          <w:rFonts w:ascii="Times New Roman" w:hAnsi="Times New Roman"/>
          <w:szCs w:val="24"/>
          <w:lang w:val="bg-BG"/>
        </w:rPr>
        <w:t>, 58</w:t>
      </w:r>
      <w:r w:rsidR="00DA2E47">
        <w:rPr>
          <w:rFonts w:ascii="Times New Roman" w:hAnsi="Times New Roman"/>
          <w:szCs w:val="24"/>
          <w:lang w:val="bg-BG"/>
        </w:rPr>
        <w:t xml:space="preserve">, </w:t>
      </w:r>
      <w:r w:rsidRPr="00331A66">
        <w:rPr>
          <w:rFonts w:ascii="Times New Roman" w:hAnsi="Times New Roman"/>
          <w:szCs w:val="24"/>
          <w:lang w:val="bg-BG"/>
        </w:rPr>
        <w:t>61</w:t>
      </w:r>
      <w:r w:rsidR="00DA2E47">
        <w:rPr>
          <w:rFonts w:ascii="Times New Roman" w:hAnsi="Times New Roman"/>
          <w:szCs w:val="24"/>
          <w:lang w:val="bg-BG"/>
        </w:rPr>
        <w:t>, 95 и 101</w:t>
      </w:r>
      <w:bookmarkStart w:id="0" w:name="_GoBack"/>
      <w:bookmarkEnd w:id="0"/>
      <w:r w:rsidRPr="00331A66">
        <w:rPr>
          <w:rFonts w:ascii="Times New Roman" w:hAnsi="Times New Roman"/>
          <w:szCs w:val="24"/>
          <w:lang w:val="x-none"/>
        </w:rPr>
        <w:t xml:space="preserve"> от 2015</w:t>
      </w:r>
      <w:r w:rsidRPr="00331A66">
        <w:rPr>
          <w:rFonts w:ascii="Times New Roman" w:hAnsi="Times New Roman"/>
          <w:szCs w:val="24"/>
          <w:lang w:val="bg-BG"/>
        </w:rPr>
        <w:t xml:space="preserve"> г.</w:t>
      </w:r>
      <w:r w:rsidRPr="00331A66">
        <w:rPr>
          <w:rFonts w:ascii="Times New Roman" w:eastAsia="Batang" w:hAnsi="Times New Roman"/>
          <w:szCs w:val="24"/>
          <w:lang w:val="bg-BG" w:eastAsia="ko-KR"/>
        </w:rPr>
        <w:t>),</w:t>
      </w:r>
      <w:r w:rsidRPr="00331A66">
        <w:rPr>
          <w:rFonts w:ascii="Times New Roman" w:hAnsi="Times New Roman"/>
          <w:szCs w:val="24"/>
          <w:lang w:val="bg-BG"/>
        </w:rPr>
        <w:t xml:space="preserve"> в </w:t>
      </w:r>
      <w:r w:rsidRPr="00331A66">
        <w:rPr>
          <w:rFonts w:ascii="Times New Roman" w:hAnsi="Times New Roman"/>
          <w:szCs w:val="24"/>
          <w:lang w:val="bg-BG"/>
        </w:rPr>
        <w:br/>
        <w:t>чл. 198с основният текст се изменя така:</w:t>
      </w:r>
    </w:p>
    <w:p w:rsidR="004A531A" w:rsidRPr="00331A66" w:rsidRDefault="004A531A" w:rsidP="004A531A">
      <w:pPr>
        <w:spacing w:after="12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hAnsi="Times New Roman"/>
          <w:szCs w:val="24"/>
          <w:lang w:val="bg-BG"/>
        </w:rPr>
        <w:t xml:space="preserve">„Чл. 198с. Единната информационна система за </w:t>
      </w:r>
      <w:proofErr w:type="spellStart"/>
      <w:r w:rsidRPr="00331A66">
        <w:rPr>
          <w:rFonts w:ascii="Times New Roman" w:hAnsi="Times New Roman"/>
          <w:szCs w:val="24"/>
          <w:lang w:val="bg-BG"/>
        </w:rPr>
        <w:t>ВиК</w:t>
      </w:r>
      <w:proofErr w:type="spellEnd"/>
      <w:r w:rsidRPr="00331A66">
        <w:rPr>
          <w:rFonts w:ascii="Times New Roman" w:hAnsi="Times New Roman"/>
          <w:szCs w:val="24"/>
          <w:lang w:val="bg-BG"/>
        </w:rPr>
        <w:t xml:space="preserve"> услугите осигурява:“.</w:t>
      </w:r>
    </w:p>
    <w:p w:rsidR="00905255" w:rsidRPr="00905255" w:rsidRDefault="00905255" w:rsidP="004A531A">
      <w:pPr>
        <w:pStyle w:val="m"/>
        <w:spacing w:after="120"/>
        <w:ind w:firstLine="1134"/>
        <w:rPr>
          <w:b/>
          <w:bCs/>
          <w:color w:val="auto"/>
          <w:sz w:val="16"/>
          <w:szCs w:val="16"/>
        </w:rPr>
      </w:pPr>
    </w:p>
    <w:p w:rsidR="004A531A" w:rsidRPr="00905255" w:rsidRDefault="004A531A" w:rsidP="004A531A">
      <w:pPr>
        <w:pStyle w:val="m"/>
        <w:spacing w:after="120"/>
        <w:ind w:firstLine="1134"/>
        <w:rPr>
          <w:color w:val="auto"/>
        </w:rPr>
      </w:pPr>
      <w:r w:rsidRPr="00331A66">
        <w:rPr>
          <w:b/>
          <w:bCs/>
          <w:color w:val="auto"/>
        </w:rPr>
        <w:t xml:space="preserve">§ 45. </w:t>
      </w:r>
      <w:r w:rsidRPr="00331A66">
        <w:rPr>
          <w:b/>
          <w:bCs/>
          <w:color w:val="auto"/>
          <w:highlight w:val="white"/>
          <w:shd w:val="clear" w:color="auto" w:fill="FEFEFE"/>
        </w:rPr>
        <w:t>(1)</w:t>
      </w:r>
      <w:r w:rsidRPr="00331A66">
        <w:rPr>
          <w:bCs/>
          <w:color w:val="auto"/>
          <w:highlight w:val="white"/>
          <w:shd w:val="clear" w:color="auto" w:fill="FEFEFE"/>
        </w:rPr>
        <w:t xml:space="preserve"> </w:t>
      </w:r>
      <w:r w:rsidRPr="00331A66">
        <w:rPr>
          <w:color w:val="auto"/>
        </w:rPr>
        <w:t xml:space="preserve">В тримесечен срок от влизането в сила на този закон Министерският съвет привежда в съответствие с него </w:t>
      </w:r>
      <w:hyperlink r:id="rId8" w:history="1">
        <w:r w:rsidRPr="00905255">
          <w:rPr>
            <w:rStyle w:val="Hyperlink"/>
            <w:color w:val="auto"/>
            <w:u w:val="none"/>
          </w:rPr>
          <w:t xml:space="preserve">Правилника за прилагане на Закона за </w:t>
        </w:r>
      </w:hyperlink>
      <w:r w:rsidRPr="00905255">
        <w:rPr>
          <w:color w:val="auto"/>
        </w:rPr>
        <w:t>регионалното развитие.</w:t>
      </w:r>
    </w:p>
    <w:p w:rsidR="004A531A" w:rsidRPr="00331A66" w:rsidRDefault="004A531A" w:rsidP="004A531A">
      <w:pPr>
        <w:pStyle w:val="ListParagraph"/>
        <w:spacing w:after="12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331A66">
        <w:rPr>
          <w:rFonts w:ascii="Times New Roman" w:hAnsi="Times New Roman"/>
          <w:b/>
          <w:bCs/>
          <w:sz w:val="24"/>
          <w:szCs w:val="24"/>
          <w:highlight w:val="white"/>
          <w:shd w:val="clear" w:color="auto" w:fill="FEFEFE"/>
        </w:rPr>
        <w:t xml:space="preserve">(2) </w:t>
      </w:r>
      <w:r w:rsidRPr="00331A66">
        <w:rPr>
          <w:rFonts w:ascii="Times New Roman" w:hAnsi="Times New Roman"/>
          <w:bCs/>
          <w:sz w:val="24"/>
          <w:szCs w:val="24"/>
          <w:shd w:val="clear" w:color="auto" w:fill="FEFEFE"/>
        </w:rPr>
        <w:t>Министерският съвет приема наредбата по чл. 7д в шестмесечен срок от влизането в сила на този закон.</w:t>
      </w:r>
    </w:p>
    <w:p w:rsidR="004A531A" w:rsidRPr="00331A66" w:rsidRDefault="004A531A" w:rsidP="004A531A">
      <w:pPr>
        <w:ind w:firstLine="1134"/>
        <w:jc w:val="both"/>
        <w:rPr>
          <w:rFonts w:ascii="Times New Roman" w:hAnsi="Times New Roman"/>
          <w:szCs w:val="24"/>
          <w:lang w:val="bg-BG"/>
        </w:rPr>
      </w:pPr>
    </w:p>
    <w:p w:rsidR="004A531A" w:rsidRPr="00331A66" w:rsidRDefault="004A531A" w:rsidP="004A531A">
      <w:pPr>
        <w:ind w:firstLine="1134"/>
        <w:jc w:val="both"/>
        <w:rPr>
          <w:rFonts w:ascii="Times New Roman" w:hAnsi="Times New Roman"/>
          <w:szCs w:val="24"/>
          <w:lang w:val="bg-BG"/>
        </w:rPr>
      </w:pPr>
    </w:p>
    <w:p w:rsidR="005229F7" w:rsidRPr="00331A66" w:rsidRDefault="005229F7">
      <w:pPr>
        <w:rPr>
          <w:rFonts w:ascii="Times New Roman" w:hAnsi="Times New Roman"/>
          <w:szCs w:val="24"/>
        </w:rPr>
      </w:pPr>
    </w:p>
    <w:sectPr w:rsidR="005229F7" w:rsidRPr="00331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EA9"/>
    <w:multiLevelType w:val="hybridMultilevel"/>
    <w:tmpl w:val="00E6CCF2"/>
    <w:lvl w:ilvl="0" w:tplc="73FE7C9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0A1E40F1"/>
    <w:multiLevelType w:val="hybridMultilevel"/>
    <w:tmpl w:val="A364C122"/>
    <w:lvl w:ilvl="0" w:tplc="D35AA6D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0D441092"/>
    <w:multiLevelType w:val="hybridMultilevel"/>
    <w:tmpl w:val="10BE899C"/>
    <w:lvl w:ilvl="0" w:tplc="ABC89B22">
      <w:start w:val="1"/>
      <w:numFmt w:val="decimal"/>
      <w:lvlText w:val="%1."/>
      <w:lvlJc w:val="left"/>
      <w:pPr>
        <w:ind w:left="84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0E674B19"/>
    <w:multiLevelType w:val="hybridMultilevel"/>
    <w:tmpl w:val="CF64E7C4"/>
    <w:lvl w:ilvl="0" w:tplc="A88A5DA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EB032C3"/>
    <w:multiLevelType w:val="hybridMultilevel"/>
    <w:tmpl w:val="033A29A0"/>
    <w:lvl w:ilvl="0" w:tplc="69AE94C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16AD303A"/>
    <w:multiLevelType w:val="hybridMultilevel"/>
    <w:tmpl w:val="C4D22566"/>
    <w:lvl w:ilvl="0" w:tplc="7762788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19F32872"/>
    <w:multiLevelType w:val="hybridMultilevel"/>
    <w:tmpl w:val="F754E6FE"/>
    <w:lvl w:ilvl="0" w:tplc="8B687F5A">
      <w:start w:val="1"/>
      <w:numFmt w:val="decimal"/>
      <w:lvlText w:val="%1."/>
      <w:lvlJc w:val="left"/>
      <w:pPr>
        <w:ind w:left="84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>
    <w:nsid w:val="1F43776F"/>
    <w:multiLevelType w:val="hybridMultilevel"/>
    <w:tmpl w:val="C1406226"/>
    <w:lvl w:ilvl="0" w:tplc="EC9009A0">
      <w:start w:val="1"/>
      <w:numFmt w:val="decimal"/>
      <w:lvlText w:val="%1."/>
      <w:lvlJc w:val="left"/>
      <w:pPr>
        <w:ind w:left="84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8">
    <w:nsid w:val="24830178"/>
    <w:multiLevelType w:val="hybridMultilevel"/>
    <w:tmpl w:val="D3F052DE"/>
    <w:lvl w:ilvl="0" w:tplc="FCBC586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3EA620B"/>
    <w:multiLevelType w:val="hybridMultilevel"/>
    <w:tmpl w:val="E1340832"/>
    <w:lvl w:ilvl="0" w:tplc="89340C4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>
    <w:nsid w:val="3754524A"/>
    <w:multiLevelType w:val="hybridMultilevel"/>
    <w:tmpl w:val="98126380"/>
    <w:lvl w:ilvl="0" w:tplc="D6503AB4">
      <w:start w:val="1"/>
      <w:numFmt w:val="decimal"/>
      <w:lvlText w:val="%1."/>
      <w:lvlJc w:val="left"/>
      <w:pPr>
        <w:ind w:left="84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1">
    <w:nsid w:val="38FD0471"/>
    <w:multiLevelType w:val="hybridMultilevel"/>
    <w:tmpl w:val="1BDE5744"/>
    <w:lvl w:ilvl="0" w:tplc="BFE2B1A2">
      <w:start w:val="1"/>
      <w:numFmt w:val="decimal"/>
      <w:lvlText w:val="%1."/>
      <w:lvlJc w:val="left"/>
      <w:pPr>
        <w:ind w:left="84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>
    <w:nsid w:val="3A650718"/>
    <w:multiLevelType w:val="hybridMultilevel"/>
    <w:tmpl w:val="B762A5FC"/>
    <w:lvl w:ilvl="0" w:tplc="54827D62">
      <w:start w:val="1"/>
      <w:numFmt w:val="decimal"/>
      <w:lvlText w:val="%1."/>
      <w:lvlJc w:val="left"/>
      <w:pPr>
        <w:ind w:left="87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3">
    <w:nsid w:val="3D231B40"/>
    <w:multiLevelType w:val="hybridMultilevel"/>
    <w:tmpl w:val="24E25E26"/>
    <w:lvl w:ilvl="0" w:tplc="685C09D2">
      <w:start w:val="1"/>
      <w:numFmt w:val="decimal"/>
      <w:lvlText w:val="%1."/>
      <w:lvlJc w:val="left"/>
      <w:pPr>
        <w:ind w:left="84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>
    <w:nsid w:val="47344EEC"/>
    <w:multiLevelType w:val="hybridMultilevel"/>
    <w:tmpl w:val="4216CD26"/>
    <w:lvl w:ilvl="0" w:tplc="A35A670A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B7473A1"/>
    <w:multiLevelType w:val="hybridMultilevel"/>
    <w:tmpl w:val="C54A2ADC"/>
    <w:lvl w:ilvl="0" w:tplc="C73E442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6">
    <w:nsid w:val="545578FA"/>
    <w:multiLevelType w:val="hybridMultilevel"/>
    <w:tmpl w:val="D64E24E6"/>
    <w:lvl w:ilvl="0" w:tplc="E912F0C4">
      <w:start w:val="5"/>
      <w:numFmt w:val="decimal"/>
      <w:lvlText w:val="%1."/>
      <w:lvlJc w:val="left"/>
      <w:pPr>
        <w:tabs>
          <w:tab w:val="num" w:pos="0"/>
        </w:tabs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AA531A5"/>
    <w:multiLevelType w:val="hybridMultilevel"/>
    <w:tmpl w:val="432A36E0"/>
    <w:lvl w:ilvl="0" w:tplc="C8003BCA">
      <w:start w:val="1"/>
      <w:numFmt w:val="decimal"/>
      <w:lvlText w:val="%1."/>
      <w:lvlJc w:val="left"/>
      <w:pPr>
        <w:ind w:left="84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8">
    <w:nsid w:val="5E8014DD"/>
    <w:multiLevelType w:val="hybridMultilevel"/>
    <w:tmpl w:val="F16C7802"/>
    <w:lvl w:ilvl="0" w:tplc="DE46D42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9">
    <w:nsid w:val="641F484F"/>
    <w:multiLevelType w:val="hybridMultilevel"/>
    <w:tmpl w:val="2AEAA24C"/>
    <w:lvl w:ilvl="0" w:tplc="52E20F5E">
      <w:start w:val="2"/>
      <w:numFmt w:val="decimal"/>
      <w:lvlText w:val="%1."/>
      <w:lvlJc w:val="left"/>
      <w:pPr>
        <w:ind w:left="12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6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8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0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2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4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6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8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07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1"/>
  </w:num>
  <w:num w:numId="5">
    <w:abstractNumId w:val="13"/>
  </w:num>
  <w:num w:numId="6">
    <w:abstractNumId w:val="17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9"/>
  </w:num>
  <w:num w:numId="14">
    <w:abstractNumId w:val="0"/>
  </w:num>
  <w:num w:numId="15">
    <w:abstractNumId w:val="18"/>
  </w:num>
  <w:num w:numId="16">
    <w:abstractNumId w:val="12"/>
  </w:num>
  <w:num w:numId="17">
    <w:abstractNumId w:val="15"/>
  </w:num>
  <w:num w:numId="18">
    <w:abstractNumId w:val="14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1A"/>
    <w:rsid w:val="00331A66"/>
    <w:rsid w:val="004A531A"/>
    <w:rsid w:val="005229F7"/>
    <w:rsid w:val="00905255"/>
    <w:rsid w:val="00B83341"/>
    <w:rsid w:val="00CF7CA0"/>
    <w:rsid w:val="00D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1A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31A"/>
    <w:pPr>
      <w:keepNext/>
      <w:jc w:val="center"/>
      <w:outlineLvl w:val="0"/>
    </w:pPr>
    <w:rPr>
      <w:rFonts w:ascii="NewSaturionCyr" w:hAnsi="NewSaturionCyr"/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31A"/>
    <w:rPr>
      <w:rFonts w:ascii="NewSaturionCyr" w:eastAsia="Times New Roman" w:hAnsi="NewSaturionCyr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A53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53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paragraph" w:customStyle="1" w:styleId="m">
    <w:name w:val="m"/>
    <w:basedOn w:val="Normal"/>
    <w:rsid w:val="004A531A"/>
    <w:pPr>
      <w:ind w:firstLine="629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rsid w:val="004A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40" w:lineRule="atLeast"/>
    </w:pPr>
    <w:rPr>
      <w:rFonts w:ascii="Courier" w:hAnsi="Courier" w:cs="Courier New"/>
      <w:sz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531A"/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changelogcontent">
    <w:name w:val="changelog_content"/>
    <w:rsid w:val="004A531A"/>
  </w:style>
  <w:style w:type="paragraph" w:styleId="BodyText">
    <w:name w:val="Body Text"/>
    <w:basedOn w:val="Normal"/>
    <w:link w:val="BodyTextChar"/>
    <w:rsid w:val="00331A66"/>
    <w:pPr>
      <w:jc w:val="center"/>
    </w:pPr>
    <w:rPr>
      <w:rFonts w:ascii="Times New Roman" w:hAnsi="Times New Roman"/>
      <w:b/>
      <w:bCs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331A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31A66"/>
    <w:pPr>
      <w:jc w:val="center"/>
    </w:pPr>
    <w:rPr>
      <w:rFonts w:ascii="Times New Roman" w:hAnsi="Times New Roman"/>
      <w:b/>
      <w:bCs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331A6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1A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31A"/>
    <w:pPr>
      <w:keepNext/>
      <w:jc w:val="center"/>
      <w:outlineLvl w:val="0"/>
    </w:pPr>
    <w:rPr>
      <w:rFonts w:ascii="NewSaturionCyr" w:hAnsi="NewSaturionCyr"/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31A"/>
    <w:rPr>
      <w:rFonts w:ascii="NewSaturionCyr" w:eastAsia="Times New Roman" w:hAnsi="NewSaturionCyr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A53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53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paragraph" w:customStyle="1" w:styleId="m">
    <w:name w:val="m"/>
    <w:basedOn w:val="Normal"/>
    <w:rsid w:val="004A531A"/>
    <w:pPr>
      <w:ind w:firstLine="629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rsid w:val="004A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40" w:lineRule="atLeast"/>
    </w:pPr>
    <w:rPr>
      <w:rFonts w:ascii="Courier" w:hAnsi="Courier" w:cs="Courier New"/>
      <w:sz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531A"/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changelogcontent">
    <w:name w:val="changelog_content"/>
    <w:rsid w:val="004A531A"/>
  </w:style>
  <w:style w:type="paragraph" w:styleId="BodyText">
    <w:name w:val="Body Text"/>
    <w:basedOn w:val="Normal"/>
    <w:link w:val="BodyTextChar"/>
    <w:rsid w:val="00331A66"/>
    <w:pPr>
      <w:jc w:val="center"/>
    </w:pPr>
    <w:rPr>
      <w:rFonts w:ascii="Times New Roman" w:hAnsi="Times New Roman"/>
      <w:b/>
      <w:bCs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331A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31A66"/>
    <w:pPr>
      <w:jc w:val="center"/>
    </w:pPr>
    <w:rPr>
      <w:rFonts w:ascii="Times New Roman" w:hAnsi="Times New Roman"/>
      <w:b/>
      <w:bCs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331A6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10034|0||/" TargetMode="External"/><Relationship Id="rId3" Type="http://schemas.microsoft.com/office/2007/relationships/stylesWithEffects" Target="stylesWithEffects.xml"/><Relationship Id="rId7" Type="http://schemas.openxmlformats.org/officeDocument/2006/relationships/hyperlink" Target="apis://Base=NORM&amp;DocCode=470311028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ORM&amp;DocCode=470310098&amp;Type=2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309ST</dc:creator>
  <cp:lastModifiedBy>309ST</cp:lastModifiedBy>
  <cp:revision>5</cp:revision>
  <dcterms:created xsi:type="dcterms:W3CDTF">2016-01-18T09:31:00Z</dcterms:created>
  <dcterms:modified xsi:type="dcterms:W3CDTF">2016-01-18T10:00:00Z</dcterms:modified>
</cp:coreProperties>
</file>